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28F6" w14:textId="77777777" w:rsidR="00780B20" w:rsidRDefault="00AA4AF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 w:cs="Verdana"/>
          <w:b/>
          <w:bCs/>
          <w:color w:val="0000FF"/>
          <w:sz w:val="72"/>
          <w:szCs w:val="72"/>
        </w:rPr>
      </w:pPr>
      <w:r>
        <w:rPr>
          <w:rFonts w:ascii="Verdana" w:hAnsi="Verdana" w:cs="Verdana"/>
          <w:b/>
          <w:bCs/>
          <w:color w:val="0000FF"/>
          <w:sz w:val="72"/>
          <w:szCs w:val="72"/>
        </w:rPr>
        <w:t>ПЛАН – ПРОГРАМА</w:t>
      </w:r>
    </w:p>
    <w:p w14:paraId="48B43564" w14:textId="77777777" w:rsidR="00780B20" w:rsidRDefault="00780B20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 w:cs="Verdana"/>
          <w:b/>
          <w:bCs/>
          <w:color w:val="0000FF"/>
          <w:sz w:val="20"/>
          <w:szCs w:val="20"/>
        </w:rPr>
      </w:pPr>
    </w:p>
    <w:p w14:paraId="447116DE" w14:textId="77777777" w:rsidR="00780B20" w:rsidRDefault="00AA4AF2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 w:cs="Verdana"/>
          <w:b/>
          <w:bCs/>
          <w:color w:val="3366FF"/>
          <w:sz w:val="28"/>
          <w:szCs w:val="28"/>
        </w:rPr>
      </w:pPr>
      <w:r>
        <w:rPr>
          <w:rFonts w:ascii="Verdana" w:hAnsi="Verdana" w:cs="Verdana"/>
          <w:b/>
          <w:bCs/>
          <w:color w:val="3366FF"/>
          <w:sz w:val="28"/>
          <w:szCs w:val="28"/>
        </w:rPr>
        <w:t>ЗА РАЗВИТИЕ НА ДЕЙНОСТТА</w:t>
      </w:r>
    </w:p>
    <w:p w14:paraId="41871ECF" w14:textId="77777777" w:rsidR="00780B20" w:rsidRPr="0027214A" w:rsidRDefault="00AA4AF2">
      <w:pPr>
        <w:pBdr>
          <w:bottom w:val="single" w:sz="18" w:space="12" w:color="009AD9"/>
        </w:pBdr>
        <w:spacing w:line="288" w:lineRule="atLeast"/>
        <w:jc w:val="center"/>
        <w:outlineLvl w:val="0"/>
        <w:rPr>
          <w:b/>
          <w:bCs/>
          <w:lang w:val="bg-BG"/>
        </w:rPr>
      </w:pPr>
      <w:r>
        <w:rPr>
          <w:rFonts w:ascii="Verdana" w:hAnsi="Verdana" w:cs="Verdana"/>
          <w:b/>
          <w:bCs/>
          <w:color w:val="3366FF"/>
          <w:sz w:val="28"/>
          <w:szCs w:val="28"/>
        </w:rPr>
        <w:t>В НАРОДНО ЧИТАЛИЩЕ „</w:t>
      </w:r>
      <w:r w:rsidR="0027214A"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>Пробуда</w:t>
      </w:r>
      <w:r w:rsidR="0027214A">
        <w:rPr>
          <w:rFonts w:ascii="Verdana" w:hAnsi="Verdana" w:cs="Verdana"/>
          <w:b/>
          <w:bCs/>
          <w:color w:val="3366FF"/>
          <w:sz w:val="28"/>
          <w:szCs w:val="28"/>
        </w:rPr>
        <w:t xml:space="preserve"> - 19</w:t>
      </w:r>
      <w:r w:rsidR="0027214A"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>01</w:t>
      </w:r>
      <w:r>
        <w:rPr>
          <w:rFonts w:ascii="Verdana" w:hAnsi="Verdana" w:cs="Verdana"/>
          <w:b/>
          <w:bCs/>
          <w:color w:val="3366FF"/>
          <w:sz w:val="28"/>
          <w:szCs w:val="28"/>
        </w:rPr>
        <w:t>”</w:t>
      </w:r>
      <w:r w:rsidR="0027214A"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 xml:space="preserve"> </w:t>
      </w:r>
      <w:proofErr w:type="spellStart"/>
      <w:r w:rsidR="0027214A"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>с.Майор</w:t>
      </w:r>
      <w:proofErr w:type="spellEnd"/>
      <w:r w:rsidR="0027214A"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 xml:space="preserve"> Узуново</w:t>
      </w:r>
    </w:p>
    <w:p w14:paraId="77B5D512" w14:textId="62D5A929" w:rsidR="00780B20" w:rsidRPr="000027EA" w:rsidRDefault="00AA4AF2" w:rsidP="000027EA">
      <w:pPr>
        <w:pBdr>
          <w:bottom w:val="single" w:sz="18" w:space="12" w:color="009AD9"/>
        </w:pBdr>
        <w:spacing w:line="288" w:lineRule="atLeast"/>
        <w:jc w:val="center"/>
        <w:outlineLvl w:val="0"/>
        <w:rPr>
          <w:b/>
          <w:bCs/>
          <w:lang w:val="bg-BG"/>
        </w:rPr>
      </w:pPr>
      <w:r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>ПРЕЗ 20</w:t>
      </w:r>
      <w:r w:rsidR="00E134E5"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>2</w:t>
      </w:r>
      <w:r w:rsidR="005362E5">
        <w:rPr>
          <w:rFonts w:ascii="Verdana" w:hAnsi="Verdana" w:cs="Verdana"/>
          <w:b/>
          <w:bCs/>
          <w:color w:val="3366FF"/>
          <w:sz w:val="28"/>
          <w:szCs w:val="28"/>
        </w:rPr>
        <w:t>2</w:t>
      </w:r>
      <w:r>
        <w:rPr>
          <w:rFonts w:ascii="Verdana" w:hAnsi="Verdana" w:cs="Verdana"/>
          <w:b/>
          <w:bCs/>
          <w:color w:val="3366FF"/>
          <w:sz w:val="28"/>
          <w:szCs w:val="28"/>
          <w:lang w:val="bg-BG"/>
        </w:rPr>
        <w:t xml:space="preserve"> Г.</w:t>
      </w:r>
    </w:p>
    <w:p w14:paraId="15BC06A2" w14:textId="77777777" w:rsidR="00780B20" w:rsidRDefault="00AA4AF2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1.  ВЪВЕДЕНИЕ</w:t>
      </w:r>
    </w:p>
    <w:p w14:paraId="69572853" w14:textId="790BA30C" w:rsidR="00780B20" w:rsidRDefault="00AA4AF2">
      <w:pPr>
        <w:spacing w:after="120"/>
        <w:ind w:right="569" w:firstLine="539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</w:t>
      </w:r>
      <w:proofErr w:type="spellStart"/>
      <w:r>
        <w:rPr>
          <w:rFonts w:ascii="Verdana" w:hAnsi="Verdana" w:cs="Verdana"/>
          <w:sz w:val="20"/>
          <w:szCs w:val="20"/>
        </w:rPr>
        <w:t>Програмата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за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развитие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читалищната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дейност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през</w:t>
      </w:r>
      <w:proofErr w:type="spellEnd"/>
      <w:r>
        <w:rPr>
          <w:rFonts w:ascii="Verdana" w:hAnsi="Verdana" w:cs="Verdana"/>
          <w:sz w:val="20"/>
          <w:szCs w:val="20"/>
        </w:rPr>
        <w:t xml:space="preserve"> 20</w:t>
      </w:r>
      <w:r w:rsidR="00E134E5">
        <w:rPr>
          <w:rFonts w:ascii="Verdana" w:hAnsi="Verdana" w:cs="Verdana"/>
          <w:sz w:val="20"/>
          <w:szCs w:val="20"/>
          <w:lang w:val="bg-BG"/>
        </w:rPr>
        <w:t>2</w:t>
      </w:r>
      <w:r w:rsidR="005362E5">
        <w:rPr>
          <w:rFonts w:ascii="Verdana" w:hAnsi="Verdana" w:cs="Verdana"/>
          <w:sz w:val="20"/>
          <w:szCs w:val="20"/>
          <w:lang w:val="bg-BG"/>
        </w:rPr>
        <w:t>2</w:t>
      </w:r>
      <w:r>
        <w:rPr>
          <w:rFonts w:ascii="Verdana" w:hAnsi="Verdana" w:cs="Verdana"/>
          <w:sz w:val="20"/>
          <w:szCs w:val="20"/>
        </w:rPr>
        <w:t>г.</w:t>
      </w:r>
      <w:r w:rsidR="0027214A">
        <w:rPr>
          <w:rFonts w:ascii="Verdana" w:hAnsi="Verdana" w:cs="Verdana"/>
          <w:sz w:val="20"/>
          <w:szCs w:val="20"/>
          <w:lang w:val="bg-BG"/>
        </w:rPr>
        <w:t xml:space="preserve"> На НЧ „Пробуда-</w:t>
      </w:r>
      <w:proofErr w:type="gramStart"/>
      <w:r w:rsidR="0027214A">
        <w:rPr>
          <w:rFonts w:ascii="Verdana" w:hAnsi="Verdana" w:cs="Verdana"/>
          <w:sz w:val="20"/>
          <w:szCs w:val="20"/>
          <w:lang w:val="bg-BG"/>
        </w:rPr>
        <w:t>1901“</w:t>
      </w:r>
      <w:r>
        <w:rPr>
          <w:rFonts w:ascii="Verdana" w:hAnsi="Verdana" w:cs="Verdana"/>
          <w:sz w:val="20"/>
          <w:szCs w:val="20"/>
        </w:rPr>
        <w:t xml:space="preserve"> е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съобразена</w:t>
      </w:r>
      <w:proofErr w:type="spellEnd"/>
      <w:r>
        <w:rPr>
          <w:rFonts w:ascii="Verdana" w:hAnsi="Verdana" w:cs="Verdana"/>
          <w:sz w:val="20"/>
          <w:szCs w:val="20"/>
        </w:rPr>
        <w:t xml:space="preserve"> с </w:t>
      </w:r>
      <w:proofErr w:type="spellStart"/>
      <w:r>
        <w:rPr>
          <w:rFonts w:ascii="Verdana" w:hAnsi="Verdana" w:cs="Verdana"/>
          <w:sz w:val="20"/>
          <w:szCs w:val="20"/>
        </w:rPr>
        <w:t>изискванията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чл</w:t>
      </w:r>
      <w:proofErr w:type="spellEnd"/>
      <w:r>
        <w:rPr>
          <w:rFonts w:ascii="Verdana" w:hAnsi="Verdana" w:cs="Verdana"/>
          <w:sz w:val="20"/>
          <w:szCs w:val="20"/>
        </w:rPr>
        <w:t xml:space="preserve">. 26 </w:t>
      </w:r>
      <w:proofErr w:type="spellStart"/>
      <w:r>
        <w:rPr>
          <w:rFonts w:ascii="Verdana" w:hAnsi="Verdana" w:cs="Verdana"/>
          <w:sz w:val="20"/>
          <w:szCs w:val="20"/>
        </w:rPr>
        <w:t>от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Закона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за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народните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читалища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Изготвянето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Програмата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за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развитие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читалищната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дейност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през</w:t>
      </w:r>
      <w:proofErr w:type="spellEnd"/>
      <w:r>
        <w:rPr>
          <w:rFonts w:ascii="Verdana" w:hAnsi="Verdana" w:cs="Verdana"/>
          <w:sz w:val="20"/>
          <w:szCs w:val="20"/>
        </w:rPr>
        <w:t xml:space="preserve"> 20</w:t>
      </w:r>
      <w:r w:rsidR="00E134E5">
        <w:rPr>
          <w:rFonts w:ascii="Verdana" w:hAnsi="Verdana" w:cs="Verdana"/>
          <w:sz w:val="20"/>
          <w:szCs w:val="20"/>
          <w:lang w:val="bg-BG"/>
        </w:rPr>
        <w:t>2</w:t>
      </w:r>
      <w:r w:rsidR="005362E5">
        <w:rPr>
          <w:rFonts w:ascii="Verdana" w:hAnsi="Verdana" w:cs="Verdana"/>
          <w:sz w:val="20"/>
          <w:szCs w:val="20"/>
          <w:lang w:val="bg-BG"/>
        </w:rPr>
        <w:t>2</w:t>
      </w:r>
      <w:r>
        <w:rPr>
          <w:rFonts w:ascii="Verdana" w:hAnsi="Verdana" w:cs="Verdana"/>
          <w:sz w:val="20"/>
          <w:szCs w:val="20"/>
        </w:rPr>
        <w:t xml:space="preserve">г. </w:t>
      </w:r>
      <w:proofErr w:type="spellStart"/>
      <w:r>
        <w:rPr>
          <w:rFonts w:ascii="Verdana" w:hAnsi="Verdana" w:cs="Verdana"/>
          <w:sz w:val="20"/>
          <w:szCs w:val="20"/>
        </w:rPr>
        <w:t>цели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утвърждаването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читалището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като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важна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обществена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институция</w:t>
      </w:r>
      <w:proofErr w:type="spellEnd"/>
      <w:r>
        <w:rPr>
          <w:rFonts w:ascii="Verdana" w:hAnsi="Verdana" w:cs="Verdana"/>
          <w:sz w:val="20"/>
          <w:szCs w:val="20"/>
        </w:rPr>
        <w:t xml:space="preserve"> в с.</w:t>
      </w:r>
      <w:r w:rsidR="0027214A">
        <w:rPr>
          <w:rFonts w:ascii="Verdana" w:hAnsi="Verdana" w:cs="Verdana"/>
          <w:sz w:val="20"/>
          <w:szCs w:val="20"/>
          <w:lang w:val="bg-BG"/>
        </w:rPr>
        <w:t>Майор Узуново</w:t>
      </w:r>
      <w:r>
        <w:rPr>
          <w:rFonts w:ascii="Verdana" w:hAnsi="Verdana" w:cs="Verdana"/>
          <w:sz w:val="20"/>
          <w:szCs w:val="20"/>
        </w:rPr>
        <w:t xml:space="preserve">.  </w:t>
      </w:r>
      <w:proofErr w:type="spellStart"/>
      <w:r>
        <w:rPr>
          <w:rFonts w:ascii="Verdana" w:hAnsi="Verdana" w:cs="Verdana"/>
          <w:sz w:val="20"/>
          <w:szCs w:val="20"/>
        </w:rPr>
        <w:t>Програмата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ще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подпомогне</w:t>
      </w:r>
      <w:proofErr w:type="spellEnd"/>
      <w:r>
        <w:rPr>
          <w:rFonts w:ascii="Verdana" w:hAnsi="Verdana" w:cs="Verdana"/>
          <w:sz w:val="20"/>
          <w:szCs w:val="20"/>
        </w:rPr>
        <w:t xml:space="preserve"> и </w:t>
      </w:r>
      <w:proofErr w:type="spellStart"/>
      <w:r>
        <w:rPr>
          <w:rFonts w:ascii="Verdana" w:hAnsi="Verdana" w:cs="Verdana"/>
          <w:sz w:val="20"/>
          <w:szCs w:val="20"/>
        </w:rPr>
        <w:t>популяризира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годишното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планиране</w:t>
      </w:r>
      <w:proofErr w:type="spellEnd"/>
      <w:r>
        <w:rPr>
          <w:rFonts w:ascii="Verdana" w:hAnsi="Verdana" w:cs="Verdana"/>
          <w:sz w:val="20"/>
          <w:szCs w:val="20"/>
        </w:rPr>
        <w:t xml:space="preserve"> и </w:t>
      </w:r>
      <w:proofErr w:type="spellStart"/>
      <w:r>
        <w:rPr>
          <w:rFonts w:ascii="Verdana" w:hAnsi="Verdana" w:cs="Verdana"/>
          <w:sz w:val="20"/>
          <w:szCs w:val="20"/>
        </w:rPr>
        <w:t>финансиране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на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читалищната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дейност</w:t>
      </w:r>
      <w:proofErr w:type="spellEnd"/>
      <w:r w:rsidR="0027214A">
        <w:rPr>
          <w:rFonts w:ascii="Verdana" w:hAnsi="Verdana" w:cs="Verdana"/>
          <w:sz w:val="20"/>
          <w:szCs w:val="20"/>
          <w:lang w:val="bg-BG"/>
        </w:rPr>
        <w:t xml:space="preserve"> през 20</w:t>
      </w:r>
      <w:r w:rsidR="00E134E5">
        <w:rPr>
          <w:rFonts w:ascii="Verdana" w:hAnsi="Verdana" w:cs="Verdana"/>
          <w:sz w:val="20"/>
          <w:szCs w:val="20"/>
          <w:lang w:val="bg-BG"/>
        </w:rPr>
        <w:t>2</w:t>
      </w:r>
      <w:r w:rsidR="005362E5">
        <w:rPr>
          <w:rFonts w:ascii="Verdana" w:hAnsi="Verdana" w:cs="Verdana"/>
          <w:sz w:val="20"/>
          <w:szCs w:val="20"/>
          <w:lang w:val="bg-BG"/>
        </w:rPr>
        <w:t>2</w:t>
      </w:r>
      <w:r w:rsidR="0027214A">
        <w:rPr>
          <w:rFonts w:ascii="Verdana" w:hAnsi="Verdana" w:cs="Verdana"/>
          <w:sz w:val="20"/>
          <w:szCs w:val="20"/>
          <w:lang w:val="bg-BG"/>
        </w:rPr>
        <w:t xml:space="preserve"> г</w:t>
      </w:r>
      <w:r>
        <w:rPr>
          <w:rFonts w:ascii="Verdana" w:hAnsi="Verdana" w:cs="Verdana"/>
          <w:sz w:val="20"/>
          <w:szCs w:val="20"/>
        </w:rPr>
        <w:t>.</w:t>
      </w:r>
    </w:p>
    <w:p w14:paraId="4FB2F030" w14:textId="77777777" w:rsidR="00780B20" w:rsidRDefault="00AA4AF2">
      <w:pPr>
        <w:spacing w:before="240" w:after="240"/>
        <w:ind w:left="539" w:right="28" w:firstLine="539"/>
        <w:jc w:val="both"/>
        <w:rPr>
          <w:rFonts w:ascii="Verdana" w:hAnsi="Verdana" w:cs="Verdana"/>
          <w:b/>
          <w:sz w:val="20"/>
          <w:szCs w:val="20"/>
          <w:lang w:val="bg-BG"/>
        </w:rPr>
      </w:pPr>
      <w:r>
        <w:rPr>
          <w:rFonts w:ascii="Verdana" w:hAnsi="Verdana" w:cs="Verdana"/>
          <w:b/>
          <w:sz w:val="20"/>
          <w:szCs w:val="20"/>
        </w:rPr>
        <w:t xml:space="preserve">2. АНАЛИЗ НА СЪСТОЯНИЕТО НА ЧИТАЛИЩЕТО: </w:t>
      </w:r>
    </w:p>
    <w:p w14:paraId="1EB53AD4" w14:textId="71A7B1C8" w:rsidR="0027214A" w:rsidRDefault="0027214A">
      <w:pPr>
        <w:spacing w:before="240" w:after="240"/>
        <w:ind w:left="539" w:right="28" w:firstLine="539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 xml:space="preserve">Демографската криза и социално-икономическата обстановка в целия регион, оказват влияние и върху работата на читалището. </w:t>
      </w:r>
      <w:r w:rsidR="005362E5">
        <w:rPr>
          <w:rFonts w:ascii="Verdana" w:hAnsi="Verdana" w:cs="Verdana"/>
          <w:sz w:val="20"/>
          <w:szCs w:val="20"/>
          <w:lang w:val="bg-BG"/>
        </w:rPr>
        <w:t xml:space="preserve">През изминалите две години още един фактор оказва значимо влияние върху дейността на читалището, а това е именно усложнената епидемиологична ситуация свързана с разпространението на </w:t>
      </w:r>
      <w:r w:rsidR="005362E5">
        <w:rPr>
          <w:rFonts w:ascii="Verdana" w:hAnsi="Verdana" w:cs="Verdana"/>
          <w:sz w:val="20"/>
          <w:szCs w:val="20"/>
        </w:rPr>
        <w:t xml:space="preserve">Covid 19. </w:t>
      </w:r>
      <w:r>
        <w:rPr>
          <w:rFonts w:ascii="Verdana" w:hAnsi="Verdana" w:cs="Verdana"/>
          <w:sz w:val="20"/>
          <w:szCs w:val="20"/>
          <w:lang w:val="bg-BG"/>
        </w:rPr>
        <w:t>В тази връзка е необходимо да се търсят нови методи и да се въведат нови дейности, насочени към подкрепа на жителите на селото. Сериозен ресурс в това отношение са изградените от читалището партньорства, опитът на читалищното настоятелство, както и наличната материално- техническа база, с която читалището разполага. Членството във Видински фонд „Читалища“ дава възможност да се използва ресурса на читалищната мрежа и да се въвеждат добри практики, да се кандидатства по проекти и да се привлича допълнително финансиране. Основен проблем на читалището е лошото състояние на наличния сграден фонд и недобрата материално-техническа обезпеченост. Читалището ползва</w:t>
      </w:r>
      <w:r w:rsidR="003E4406">
        <w:rPr>
          <w:rFonts w:ascii="Verdana" w:hAnsi="Verdana" w:cs="Verdana"/>
          <w:sz w:val="20"/>
          <w:szCs w:val="20"/>
          <w:lang w:val="bg-BG"/>
        </w:rPr>
        <w:t xml:space="preserve"> самостоятелна сграда</w:t>
      </w:r>
      <w:r>
        <w:rPr>
          <w:rFonts w:ascii="Verdana" w:hAnsi="Verdana" w:cs="Verdana"/>
          <w:sz w:val="20"/>
          <w:szCs w:val="20"/>
          <w:lang w:val="bg-BG"/>
        </w:rPr>
        <w:t>, която е с площ 450</w:t>
      </w:r>
      <w:r w:rsidR="00723ED8">
        <w:rPr>
          <w:rFonts w:ascii="Verdana" w:hAnsi="Verdana" w:cs="Verdana"/>
          <w:sz w:val="20"/>
          <w:szCs w:val="20"/>
          <w:lang w:val="bg-BG"/>
        </w:rPr>
        <w:t xml:space="preserve"> кв.м. В сградата са обособени 6</w:t>
      </w:r>
      <w:r>
        <w:rPr>
          <w:rFonts w:ascii="Verdana" w:hAnsi="Verdana" w:cs="Verdana"/>
          <w:sz w:val="20"/>
          <w:szCs w:val="20"/>
          <w:lang w:val="bg-BG"/>
        </w:rPr>
        <w:t xml:space="preserve"> кабинета, 2 гримьорни, кино салон, зала за тържества, разположени на 2 етажа.</w:t>
      </w:r>
    </w:p>
    <w:p w14:paraId="299EA53E" w14:textId="079590E2" w:rsidR="0027214A" w:rsidRDefault="0027214A">
      <w:pPr>
        <w:spacing w:before="240" w:after="240"/>
        <w:ind w:left="539" w:right="28" w:firstLine="539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В тази връзка, основните цели, които читалището си поставя за 20</w:t>
      </w:r>
      <w:r w:rsidR="00E134E5">
        <w:rPr>
          <w:rFonts w:ascii="Verdana" w:hAnsi="Verdana" w:cs="Verdana"/>
          <w:sz w:val="20"/>
          <w:szCs w:val="20"/>
          <w:lang w:val="bg-BG"/>
        </w:rPr>
        <w:t>2</w:t>
      </w:r>
      <w:r w:rsidR="00F42FC1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  <w:lang w:val="bg-BG"/>
        </w:rPr>
        <w:t xml:space="preserve"> г. са:</w:t>
      </w:r>
    </w:p>
    <w:p w14:paraId="46360747" w14:textId="77777777" w:rsidR="0027214A" w:rsidRDefault="0027214A" w:rsidP="0027214A">
      <w:pPr>
        <w:pStyle w:val="a6"/>
        <w:numPr>
          <w:ilvl w:val="0"/>
          <w:numId w:val="5"/>
        </w:numPr>
        <w:spacing w:before="240" w:after="240"/>
        <w:ind w:right="28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Развитие на традиционните читалищни дейности</w:t>
      </w:r>
    </w:p>
    <w:p w14:paraId="21C1FAC6" w14:textId="77777777" w:rsidR="0027214A" w:rsidRDefault="0027214A" w:rsidP="0027214A">
      <w:pPr>
        <w:pStyle w:val="a6"/>
        <w:numPr>
          <w:ilvl w:val="0"/>
          <w:numId w:val="5"/>
        </w:numPr>
        <w:spacing w:before="240" w:after="240"/>
        <w:ind w:right="28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Осигуряване на финансов ресурс за текущ ремонт на сградния фонд и подобряване на материално-техническата</w:t>
      </w:r>
      <w:r w:rsidR="000A6CD9">
        <w:rPr>
          <w:rFonts w:ascii="Verdana" w:hAnsi="Verdana" w:cs="Verdana"/>
          <w:sz w:val="20"/>
          <w:szCs w:val="20"/>
          <w:lang w:val="bg-BG"/>
        </w:rPr>
        <w:t xml:space="preserve"> обезпеченост на читалището.</w:t>
      </w:r>
    </w:p>
    <w:p w14:paraId="29BE3873" w14:textId="77777777" w:rsidR="000A6CD9" w:rsidRPr="0027214A" w:rsidRDefault="000A6CD9" w:rsidP="0027214A">
      <w:pPr>
        <w:pStyle w:val="a6"/>
        <w:numPr>
          <w:ilvl w:val="0"/>
          <w:numId w:val="5"/>
        </w:numPr>
        <w:spacing w:before="240" w:after="240"/>
        <w:ind w:right="28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Разнообразяване на културния календар, реализиран от читалището.</w:t>
      </w:r>
    </w:p>
    <w:p w14:paraId="0188684D" w14:textId="77777777" w:rsidR="00780B20" w:rsidRPr="000A6CD9" w:rsidRDefault="00AA4AF2">
      <w:pPr>
        <w:spacing w:after="120"/>
        <w:ind w:left="540" w:hanging="360"/>
        <w:jc w:val="both"/>
        <w:rPr>
          <w:lang w:val="bg-BG"/>
        </w:rPr>
      </w:pPr>
      <w:r>
        <w:rPr>
          <w:rFonts w:ascii="Verdana" w:hAnsi="Verdana" w:cs="Verdana"/>
          <w:b/>
          <w:color w:val="000000"/>
          <w:sz w:val="20"/>
          <w:szCs w:val="20"/>
        </w:rPr>
        <w:lastRenderedPageBreak/>
        <w:t xml:space="preserve">3. </w:t>
      </w:r>
      <w:r w:rsidR="000A6CD9">
        <w:rPr>
          <w:rFonts w:ascii="Verdana" w:hAnsi="Verdana" w:cs="Verdana"/>
          <w:b/>
          <w:color w:val="000000"/>
          <w:sz w:val="20"/>
          <w:szCs w:val="20"/>
          <w:lang w:val="bg-BG"/>
        </w:rPr>
        <w:t>Основни дейности</w:t>
      </w:r>
    </w:p>
    <w:p w14:paraId="69160140" w14:textId="77777777" w:rsidR="000A6CD9" w:rsidRDefault="000A6CD9" w:rsidP="000A6CD9">
      <w:pPr>
        <w:spacing w:after="120"/>
        <w:ind w:left="540" w:hanging="360"/>
        <w:rPr>
          <w:rFonts w:ascii="Verdana" w:hAnsi="Verdana" w:cs="Verdana"/>
          <w:b/>
          <w:sz w:val="20"/>
          <w:szCs w:val="20"/>
          <w:lang w:val="bg-BG"/>
        </w:rPr>
      </w:pPr>
      <w:r w:rsidRPr="000A6CD9">
        <w:rPr>
          <w:rFonts w:ascii="Verdana" w:hAnsi="Verdana" w:cs="Verdana"/>
          <w:b/>
          <w:sz w:val="20"/>
          <w:szCs w:val="20"/>
        </w:rPr>
        <w:t xml:space="preserve">3.1 </w:t>
      </w:r>
      <w:proofErr w:type="spellStart"/>
      <w:r w:rsidRPr="000A6CD9">
        <w:rPr>
          <w:rFonts w:ascii="Verdana" w:hAnsi="Verdana" w:cs="Verdana"/>
          <w:b/>
          <w:sz w:val="20"/>
          <w:szCs w:val="20"/>
        </w:rPr>
        <w:t>Организационна</w:t>
      </w:r>
      <w:proofErr w:type="spellEnd"/>
      <w:r w:rsidRPr="000A6CD9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Pr="000A6CD9">
        <w:rPr>
          <w:rFonts w:ascii="Verdana" w:hAnsi="Verdana" w:cs="Verdana"/>
          <w:b/>
          <w:sz w:val="20"/>
          <w:szCs w:val="20"/>
        </w:rPr>
        <w:t>дейност</w:t>
      </w:r>
      <w:proofErr w:type="spellEnd"/>
    </w:p>
    <w:p w14:paraId="0C3AE5B2" w14:textId="77777777" w:rsidR="000A6CD9" w:rsidRDefault="000A6CD9" w:rsidP="000A6CD9">
      <w:pPr>
        <w:spacing w:after="120"/>
        <w:ind w:left="284" w:hanging="360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 xml:space="preserve">    </w:t>
      </w:r>
      <w:r w:rsidRPr="000A6CD9">
        <w:rPr>
          <w:rFonts w:ascii="Verdana" w:hAnsi="Verdana" w:cs="Verdana"/>
          <w:sz w:val="20"/>
          <w:szCs w:val="20"/>
          <w:lang w:val="bg-BG"/>
        </w:rPr>
        <w:t>О</w:t>
      </w:r>
      <w:r>
        <w:rPr>
          <w:rFonts w:ascii="Verdana" w:hAnsi="Verdana" w:cs="Verdana"/>
          <w:sz w:val="20"/>
          <w:szCs w:val="20"/>
          <w:lang w:val="bg-BG"/>
        </w:rPr>
        <w:t xml:space="preserve">рганизационната дейност в читалището е насочена към създаване на по-добри възможности за работа на читалищните дейци и потребителите, както и откликване на новите потребности на жителите на </w:t>
      </w:r>
      <w:proofErr w:type="spellStart"/>
      <w:r w:rsidR="00723ED8">
        <w:rPr>
          <w:rFonts w:ascii="Verdana" w:hAnsi="Verdana" w:cs="Verdana"/>
          <w:sz w:val="20"/>
          <w:szCs w:val="20"/>
          <w:lang w:val="bg-BG"/>
        </w:rPr>
        <w:t>с.</w:t>
      </w:r>
      <w:r>
        <w:rPr>
          <w:rFonts w:ascii="Verdana" w:hAnsi="Verdana" w:cs="Verdana"/>
          <w:sz w:val="20"/>
          <w:szCs w:val="20"/>
          <w:lang w:val="bg-BG"/>
        </w:rPr>
        <w:t>Майор</w:t>
      </w:r>
      <w:proofErr w:type="spellEnd"/>
      <w:r>
        <w:rPr>
          <w:rFonts w:ascii="Verdana" w:hAnsi="Verdana" w:cs="Verdana"/>
          <w:sz w:val="20"/>
          <w:szCs w:val="20"/>
          <w:lang w:val="bg-BG"/>
        </w:rPr>
        <w:t xml:space="preserve"> Узуново. В тази връзка се предвиждат следните основни задачи.</w:t>
      </w:r>
    </w:p>
    <w:p w14:paraId="4A8A9CC1" w14:textId="77777777" w:rsidR="000A6CD9" w:rsidRDefault="000A6CD9" w:rsidP="000A6CD9">
      <w:pPr>
        <w:pStyle w:val="a6"/>
        <w:numPr>
          <w:ilvl w:val="0"/>
          <w:numId w:val="6"/>
        </w:numPr>
        <w:spacing w:after="120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Привличане на нови членове на читалището</w:t>
      </w:r>
    </w:p>
    <w:p w14:paraId="42AC6FB4" w14:textId="77777777" w:rsidR="000A6CD9" w:rsidRDefault="000A6CD9" w:rsidP="000A6CD9">
      <w:pPr>
        <w:pStyle w:val="a6"/>
        <w:numPr>
          <w:ilvl w:val="0"/>
          <w:numId w:val="6"/>
        </w:numPr>
        <w:spacing w:after="120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Повишаване на квалификацията; усвояване на нови знания и умения от читалищния служител и членовете на настоятелството;</w:t>
      </w:r>
    </w:p>
    <w:p w14:paraId="6C463331" w14:textId="77777777" w:rsidR="000A6CD9" w:rsidRDefault="000A6CD9" w:rsidP="000A6CD9">
      <w:pPr>
        <w:pStyle w:val="a6"/>
        <w:numPr>
          <w:ilvl w:val="0"/>
          <w:numId w:val="6"/>
        </w:numPr>
        <w:spacing w:after="120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Предприемане на конкретни дейности за осигуряване на финансов ресурс за ремонт на отделни части на читалищната сграда;</w:t>
      </w:r>
    </w:p>
    <w:p w14:paraId="5C26C0BB" w14:textId="77777777" w:rsidR="000A6CD9" w:rsidRDefault="000A6CD9" w:rsidP="000A6CD9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-Докладна до Кмета на Общината за включване на читалището в списъка за капиталови разходи;</w:t>
      </w:r>
    </w:p>
    <w:p w14:paraId="55BCAF5B" w14:textId="77777777" w:rsidR="000A6CD9" w:rsidRDefault="000A6CD9" w:rsidP="000A6CD9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-кандидатстване по проекти, в които се допускат ремонтни дейности;</w:t>
      </w:r>
    </w:p>
    <w:p w14:paraId="42A025B4" w14:textId="77777777" w:rsidR="000A6CD9" w:rsidRDefault="000A6CD9" w:rsidP="000A6CD9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-набиране на дарения;</w:t>
      </w:r>
    </w:p>
    <w:p w14:paraId="14D33698" w14:textId="77777777" w:rsidR="000A6CD9" w:rsidRPr="00AB07D8" w:rsidRDefault="000A6CD9" w:rsidP="00AB07D8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-мотивиране на жителите на селото за полагане</w:t>
      </w:r>
      <w:r w:rsidR="00AB07D8">
        <w:rPr>
          <w:rFonts w:ascii="Verdana" w:hAnsi="Verdana" w:cs="Verdana"/>
          <w:sz w:val="20"/>
          <w:szCs w:val="20"/>
          <w:lang w:val="bg-BG"/>
        </w:rPr>
        <w:t xml:space="preserve"> на доброволен труд.</w:t>
      </w:r>
    </w:p>
    <w:p w14:paraId="05E234A6" w14:textId="77777777" w:rsidR="000A6CD9" w:rsidRDefault="000A6CD9" w:rsidP="000A6CD9">
      <w:pPr>
        <w:pStyle w:val="a6"/>
        <w:spacing w:after="120"/>
        <w:ind w:left="644"/>
        <w:jc w:val="both"/>
        <w:rPr>
          <w:rFonts w:ascii="Verdana" w:hAnsi="Verdana" w:cs="Verdana"/>
          <w:b/>
          <w:sz w:val="20"/>
          <w:szCs w:val="20"/>
          <w:lang w:val="bg-BG"/>
        </w:rPr>
      </w:pPr>
      <w:r w:rsidRPr="000A6CD9">
        <w:rPr>
          <w:rFonts w:ascii="Verdana" w:hAnsi="Verdana" w:cs="Verdana"/>
          <w:b/>
          <w:sz w:val="20"/>
          <w:szCs w:val="20"/>
          <w:lang w:val="bg-BG"/>
        </w:rPr>
        <w:t>3.2</w:t>
      </w:r>
      <w:r>
        <w:rPr>
          <w:rFonts w:ascii="Verdana" w:hAnsi="Verdana" w:cs="Verdana"/>
          <w:b/>
          <w:sz w:val="20"/>
          <w:szCs w:val="20"/>
          <w:lang w:val="bg-BG"/>
        </w:rPr>
        <w:t xml:space="preserve"> Библиотечна дейност</w:t>
      </w:r>
    </w:p>
    <w:p w14:paraId="520A6619" w14:textId="7C8B1519" w:rsidR="00AB07D8" w:rsidRPr="00AB07D8" w:rsidRDefault="000A6CD9" w:rsidP="00AB07D8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 xml:space="preserve">Библиотеката при НЧ „Пробуда- 1901“ е регистрирана в регистъра на Обществените библиотеки през 2016 година с № 846. Библиотечният фонд се състои от </w:t>
      </w:r>
      <w:r w:rsidR="00F42FC1">
        <w:rPr>
          <w:rFonts w:ascii="Verdana" w:hAnsi="Verdana" w:cs="Verdana"/>
          <w:sz w:val="20"/>
          <w:szCs w:val="20"/>
        </w:rPr>
        <w:t xml:space="preserve">4492 </w:t>
      </w:r>
      <w:r w:rsidR="005824EF">
        <w:rPr>
          <w:rFonts w:ascii="Verdana" w:hAnsi="Verdana" w:cs="Verdana"/>
          <w:sz w:val="20"/>
          <w:szCs w:val="20"/>
          <w:lang w:val="bg-BG"/>
        </w:rPr>
        <w:t>библиотечни единици. Библиотечният фонд е остарял и през годината усилията ни ще бъдат насочени към обновяване на застарелия библиотечен фонд, както и към закупуване на необходимата техника за нейното нормално функциониране- компютър и периферия.</w:t>
      </w:r>
      <w:r w:rsidR="00F42FC1">
        <w:rPr>
          <w:rFonts w:ascii="Verdana" w:hAnsi="Verdana" w:cs="Verdana"/>
          <w:sz w:val="20"/>
          <w:szCs w:val="20"/>
        </w:rPr>
        <w:t xml:space="preserve"> </w:t>
      </w:r>
      <w:r w:rsidR="00F42FC1">
        <w:rPr>
          <w:rFonts w:ascii="Verdana" w:hAnsi="Verdana" w:cs="Verdana"/>
          <w:sz w:val="20"/>
          <w:szCs w:val="20"/>
          <w:lang w:val="bg-BG"/>
        </w:rPr>
        <w:t>За поредна година смятаме да кандидатстваме по програма „Българските библиотеки- съвременни центрове за четене и информираност“ към Министерство на Културата.</w:t>
      </w:r>
      <w:r w:rsidR="005824EF">
        <w:rPr>
          <w:rFonts w:ascii="Verdana" w:hAnsi="Verdana" w:cs="Verdana"/>
          <w:sz w:val="20"/>
          <w:szCs w:val="20"/>
          <w:lang w:val="bg-BG"/>
        </w:rPr>
        <w:t xml:space="preserve"> Това са основни приоритети, изпълнението на които ще позволи на читалищната библиотека да предлага качествени услуги на своите потребители. През 20</w:t>
      </w:r>
      <w:r w:rsidR="00E134E5">
        <w:rPr>
          <w:rFonts w:ascii="Verdana" w:hAnsi="Verdana" w:cs="Verdana"/>
          <w:sz w:val="20"/>
          <w:szCs w:val="20"/>
          <w:lang w:val="bg-BG"/>
        </w:rPr>
        <w:t>2</w:t>
      </w:r>
      <w:r w:rsidR="00F42FC1">
        <w:rPr>
          <w:rFonts w:ascii="Verdana" w:hAnsi="Verdana" w:cs="Verdana"/>
          <w:sz w:val="20"/>
          <w:szCs w:val="20"/>
        </w:rPr>
        <w:t>2</w:t>
      </w:r>
      <w:r w:rsidR="005824EF">
        <w:rPr>
          <w:rFonts w:ascii="Verdana" w:hAnsi="Verdana" w:cs="Verdana"/>
          <w:sz w:val="20"/>
          <w:szCs w:val="20"/>
          <w:lang w:val="bg-BG"/>
        </w:rPr>
        <w:t xml:space="preserve"> г. библиотеката ще продължи да организира изложби, тематични кътове, срещи с творци и други събития, привличащи интереса на читателите.</w:t>
      </w:r>
    </w:p>
    <w:p w14:paraId="73FBA3D9" w14:textId="77777777" w:rsidR="005824EF" w:rsidRDefault="005824EF" w:rsidP="000A6CD9">
      <w:pPr>
        <w:pStyle w:val="a6"/>
        <w:spacing w:after="120"/>
        <w:ind w:left="644"/>
        <w:jc w:val="both"/>
        <w:rPr>
          <w:rFonts w:ascii="Verdana" w:hAnsi="Verdana" w:cs="Verdana"/>
          <w:b/>
          <w:sz w:val="20"/>
          <w:szCs w:val="20"/>
          <w:lang w:val="bg-BG"/>
        </w:rPr>
      </w:pPr>
      <w:r w:rsidRPr="005824EF">
        <w:rPr>
          <w:rFonts w:ascii="Verdana" w:hAnsi="Verdana" w:cs="Verdana"/>
          <w:b/>
          <w:sz w:val="20"/>
          <w:szCs w:val="20"/>
          <w:lang w:val="bg-BG"/>
        </w:rPr>
        <w:t>3.3</w:t>
      </w:r>
      <w:r>
        <w:rPr>
          <w:rFonts w:ascii="Verdana" w:hAnsi="Verdana" w:cs="Verdana"/>
          <w:b/>
          <w:sz w:val="20"/>
          <w:szCs w:val="20"/>
          <w:lang w:val="bg-BG"/>
        </w:rPr>
        <w:t xml:space="preserve"> Художествено-творческа дейност</w:t>
      </w:r>
    </w:p>
    <w:p w14:paraId="17C9A2B6" w14:textId="2B0402EF" w:rsidR="005824EF" w:rsidRDefault="007D6D0C" w:rsidP="000A6CD9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Развитието на художествено-творческата дейност е основна част от читалищния живот. Към читалището функционира Танцов състав за автентичен фолклор „Искра“, в който участват 15 самодейци. Съставът е носител на отличия на национално ниво и участва в различни международни, национални и регионални събори и фестивали. Самодейците са част и от всеки празник, който читалището орга</w:t>
      </w:r>
      <w:r w:rsidR="00E134E5">
        <w:rPr>
          <w:rFonts w:ascii="Verdana" w:hAnsi="Verdana" w:cs="Verdana"/>
          <w:sz w:val="20"/>
          <w:szCs w:val="20"/>
          <w:lang w:val="bg-BG"/>
        </w:rPr>
        <w:t>низира в Майор Узуново. През 202</w:t>
      </w:r>
      <w:r w:rsidR="009E067A">
        <w:rPr>
          <w:rFonts w:ascii="Verdana" w:hAnsi="Verdana" w:cs="Verdana"/>
          <w:sz w:val="20"/>
          <w:szCs w:val="20"/>
          <w:lang w:val="bg-BG"/>
        </w:rPr>
        <w:t>2</w:t>
      </w:r>
      <w:r>
        <w:rPr>
          <w:rFonts w:ascii="Verdana" w:hAnsi="Verdana" w:cs="Verdana"/>
          <w:sz w:val="20"/>
          <w:szCs w:val="20"/>
          <w:lang w:val="bg-BG"/>
        </w:rPr>
        <w:t xml:space="preserve"> г. читалището ще продължи да полага усилия за развитие на художествено-творческа дейност, като се стреми да привлече нови самодейци и да гарантира възможностите за участие на танцовия състав в регионални, национални и международни форуми.</w:t>
      </w:r>
    </w:p>
    <w:p w14:paraId="2D73E2BB" w14:textId="77777777" w:rsidR="00AB07D8" w:rsidRPr="000027EA" w:rsidRDefault="00AB07D8" w:rsidP="000027EA">
      <w:pPr>
        <w:spacing w:after="120"/>
        <w:jc w:val="both"/>
        <w:rPr>
          <w:rFonts w:ascii="Verdana" w:hAnsi="Verdana" w:cs="Verdana"/>
          <w:sz w:val="20"/>
          <w:szCs w:val="20"/>
          <w:lang w:val="bg-BG"/>
        </w:rPr>
      </w:pPr>
    </w:p>
    <w:p w14:paraId="6D878CBF" w14:textId="77777777" w:rsidR="009E067A" w:rsidRDefault="009E067A" w:rsidP="000A6CD9">
      <w:pPr>
        <w:pStyle w:val="a6"/>
        <w:spacing w:after="120"/>
        <w:ind w:left="644"/>
        <w:jc w:val="both"/>
        <w:rPr>
          <w:rFonts w:ascii="Verdana" w:hAnsi="Verdana" w:cs="Verdana"/>
          <w:b/>
          <w:sz w:val="20"/>
          <w:szCs w:val="20"/>
          <w:lang w:val="bg-BG"/>
        </w:rPr>
      </w:pPr>
    </w:p>
    <w:p w14:paraId="2CF2BE30" w14:textId="77777777" w:rsidR="009E067A" w:rsidRDefault="009E067A" w:rsidP="000A6CD9">
      <w:pPr>
        <w:pStyle w:val="a6"/>
        <w:spacing w:after="120"/>
        <w:ind w:left="644"/>
        <w:jc w:val="both"/>
        <w:rPr>
          <w:rFonts w:ascii="Verdana" w:hAnsi="Verdana" w:cs="Verdana"/>
          <w:b/>
          <w:sz w:val="20"/>
          <w:szCs w:val="20"/>
          <w:lang w:val="bg-BG"/>
        </w:rPr>
      </w:pPr>
    </w:p>
    <w:p w14:paraId="2AB6E6CF" w14:textId="77777777" w:rsidR="009E067A" w:rsidRDefault="009E067A" w:rsidP="000A6CD9">
      <w:pPr>
        <w:pStyle w:val="a6"/>
        <w:spacing w:after="120"/>
        <w:ind w:left="644"/>
        <w:jc w:val="both"/>
        <w:rPr>
          <w:rFonts w:ascii="Verdana" w:hAnsi="Verdana" w:cs="Verdana"/>
          <w:b/>
          <w:sz w:val="20"/>
          <w:szCs w:val="20"/>
          <w:lang w:val="bg-BG"/>
        </w:rPr>
      </w:pPr>
    </w:p>
    <w:p w14:paraId="51CDE5C4" w14:textId="7776FC38" w:rsidR="007D6D0C" w:rsidRDefault="007D6D0C" w:rsidP="000A6CD9">
      <w:pPr>
        <w:pStyle w:val="a6"/>
        <w:spacing w:after="120"/>
        <w:ind w:left="644"/>
        <w:jc w:val="both"/>
        <w:rPr>
          <w:rFonts w:ascii="Verdana" w:hAnsi="Verdana" w:cs="Verdana"/>
          <w:b/>
          <w:sz w:val="20"/>
          <w:szCs w:val="20"/>
          <w:lang w:val="bg-BG"/>
        </w:rPr>
      </w:pPr>
      <w:r w:rsidRPr="007D6D0C">
        <w:rPr>
          <w:rFonts w:ascii="Verdana" w:hAnsi="Verdana" w:cs="Verdana"/>
          <w:b/>
          <w:sz w:val="20"/>
          <w:szCs w:val="20"/>
          <w:lang w:val="bg-BG"/>
        </w:rPr>
        <w:t>4.</w:t>
      </w:r>
      <w:r>
        <w:rPr>
          <w:rFonts w:ascii="Verdana" w:hAnsi="Verdana" w:cs="Verdana"/>
          <w:b/>
          <w:sz w:val="20"/>
          <w:szCs w:val="20"/>
          <w:lang w:val="bg-BG"/>
        </w:rPr>
        <w:t xml:space="preserve"> Културен календар</w:t>
      </w:r>
    </w:p>
    <w:p w14:paraId="62F47521" w14:textId="3795F73B" w:rsidR="000A6CD9" w:rsidRPr="000A6CD9" w:rsidRDefault="00E44D43" w:rsidP="000027EA">
      <w:pPr>
        <w:pStyle w:val="a6"/>
        <w:spacing w:after="120"/>
        <w:ind w:left="644"/>
        <w:jc w:val="both"/>
        <w:rPr>
          <w:rFonts w:ascii="Verdana" w:hAnsi="Verdana" w:cs="Verdana"/>
          <w:sz w:val="20"/>
          <w:szCs w:val="20"/>
          <w:lang w:val="bg-BG"/>
        </w:rPr>
      </w:pPr>
      <w:r>
        <w:rPr>
          <w:rFonts w:ascii="Verdana" w:hAnsi="Verdana" w:cs="Verdana"/>
          <w:sz w:val="20"/>
          <w:szCs w:val="20"/>
          <w:lang w:val="bg-BG"/>
        </w:rPr>
        <w:t>Друга основна задача на читалището е изготвянето и реализирането на културния календар на село Майор Узуново в рамките на годината. В тази връзка през 20</w:t>
      </w:r>
      <w:r w:rsidR="009E067A">
        <w:rPr>
          <w:rFonts w:ascii="Verdana" w:hAnsi="Verdana" w:cs="Verdana"/>
          <w:sz w:val="20"/>
          <w:szCs w:val="20"/>
          <w:lang w:val="bg-BG"/>
        </w:rPr>
        <w:t>22</w:t>
      </w:r>
      <w:r>
        <w:rPr>
          <w:rFonts w:ascii="Verdana" w:hAnsi="Verdana" w:cs="Verdana"/>
          <w:sz w:val="20"/>
          <w:szCs w:val="20"/>
          <w:lang w:val="bg-BG"/>
        </w:rPr>
        <w:t xml:space="preserve"> </w:t>
      </w:r>
      <w:r w:rsidR="000027EA">
        <w:rPr>
          <w:rFonts w:ascii="Verdana" w:hAnsi="Verdana" w:cs="Verdana"/>
          <w:sz w:val="20"/>
          <w:szCs w:val="20"/>
          <w:lang w:val="bg-BG"/>
        </w:rPr>
        <w:t>г. читалището предвижда следното:</w:t>
      </w:r>
    </w:p>
    <w:p w14:paraId="573E6687" w14:textId="77777777" w:rsidR="00780B20" w:rsidRDefault="00780B20">
      <w:pPr>
        <w:tabs>
          <w:tab w:val="left" w:pos="2895"/>
        </w:tabs>
        <w:spacing w:after="0" w:line="360" w:lineRule="auto"/>
        <w:rPr>
          <w:rFonts w:ascii="Verdana" w:hAnsi="Verdana" w:cs="Verdana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214"/>
        <w:gridCol w:w="1486"/>
        <w:gridCol w:w="1843"/>
        <w:gridCol w:w="2410"/>
      </w:tblGrid>
      <w:tr w:rsidR="009E067A" w14:paraId="6F906A2D" w14:textId="7607F907" w:rsidTr="00031AE0">
        <w:tc>
          <w:tcPr>
            <w:tcW w:w="787" w:type="dxa"/>
          </w:tcPr>
          <w:p w14:paraId="0FF02655" w14:textId="77777777" w:rsidR="009E067A" w:rsidRDefault="009E067A"/>
        </w:tc>
        <w:tc>
          <w:tcPr>
            <w:tcW w:w="4214" w:type="dxa"/>
          </w:tcPr>
          <w:p w14:paraId="0AFB43D4" w14:textId="77777777" w:rsidR="009E067A" w:rsidRPr="009E067A" w:rsidRDefault="009E067A" w:rsidP="00E44D4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E067A">
              <w:rPr>
                <w:rFonts w:ascii="Times New Roman" w:hAnsi="Times New Roman" w:cs="Times New Roman"/>
                <w:b/>
                <w:lang w:val="bg-BG"/>
              </w:rPr>
              <w:t>КУЛТУРНА ПРОЯВА</w:t>
            </w:r>
          </w:p>
        </w:tc>
        <w:tc>
          <w:tcPr>
            <w:tcW w:w="1486" w:type="dxa"/>
          </w:tcPr>
          <w:p w14:paraId="6465D14A" w14:textId="77777777" w:rsidR="009E067A" w:rsidRPr="009E067A" w:rsidRDefault="009E067A" w:rsidP="00E44D4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E067A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843" w:type="dxa"/>
          </w:tcPr>
          <w:p w14:paraId="311AE358" w14:textId="77777777" w:rsidR="009E067A" w:rsidRPr="009E067A" w:rsidRDefault="009E067A" w:rsidP="00E44D4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E067A">
              <w:rPr>
                <w:rFonts w:ascii="Times New Roman" w:hAnsi="Times New Roman" w:cs="Times New Roman"/>
                <w:b/>
                <w:lang w:val="bg-BG"/>
              </w:rPr>
              <w:t>ОРГАНИЗАТОР</w:t>
            </w:r>
          </w:p>
        </w:tc>
        <w:tc>
          <w:tcPr>
            <w:tcW w:w="2410" w:type="dxa"/>
          </w:tcPr>
          <w:p w14:paraId="2AE971F0" w14:textId="08E7E9DF" w:rsidR="009E067A" w:rsidRPr="009E067A" w:rsidRDefault="009E067A" w:rsidP="009E067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E067A">
              <w:rPr>
                <w:rFonts w:ascii="Times New Roman" w:hAnsi="Times New Roman" w:cs="Times New Roman"/>
                <w:b/>
                <w:lang w:val="bg-BG"/>
              </w:rPr>
              <w:t>ОЧАКВАНО ФИНАНСИРАНЕ</w:t>
            </w:r>
          </w:p>
        </w:tc>
      </w:tr>
      <w:tr w:rsidR="009E067A" w14:paraId="77CA4AE5" w14:textId="58C4C958" w:rsidTr="00031AE0">
        <w:tc>
          <w:tcPr>
            <w:tcW w:w="787" w:type="dxa"/>
          </w:tcPr>
          <w:p w14:paraId="12463DEE" w14:textId="77777777" w:rsidR="009E067A" w:rsidRPr="00A52EFF" w:rsidRDefault="009E067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A52EFF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4214" w:type="dxa"/>
          </w:tcPr>
          <w:p w14:paraId="2BC2976C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2EF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Организиране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общоселски празник по повод  Йорданов ден</w:t>
            </w:r>
          </w:p>
        </w:tc>
        <w:tc>
          <w:tcPr>
            <w:tcW w:w="1486" w:type="dxa"/>
          </w:tcPr>
          <w:p w14:paraId="6337DA68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Януари</w:t>
            </w:r>
          </w:p>
        </w:tc>
        <w:tc>
          <w:tcPr>
            <w:tcW w:w="1843" w:type="dxa"/>
          </w:tcPr>
          <w:p w14:paraId="70C2AF41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106D27E9" w14:textId="40CEC65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 лв.</w:t>
            </w:r>
          </w:p>
        </w:tc>
      </w:tr>
      <w:tr w:rsidR="009E067A" w14:paraId="01CDED17" w14:textId="46A0E18C" w:rsidTr="00031AE0">
        <w:tc>
          <w:tcPr>
            <w:tcW w:w="787" w:type="dxa"/>
          </w:tcPr>
          <w:p w14:paraId="26A81DD1" w14:textId="77777777" w:rsidR="009E067A" w:rsidRPr="00A52EFF" w:rsidRDefault="009E067A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A52EFF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4214" w:type="dxa"/>
          </w:tcPr>
          <w:p w14:paraId="1A8CA0B0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празника Трифон Зарезан</w:t>
            </w:r>
          </w:p>
        </w:tc>
        <w:tc>
          <w:tcPr>
            <w:tcW w:w="1486" w:type="dxa"/>
          </w:tcPr>
          <w:p w14:paraId="1FFD3789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1843" w:type="dxa"/>
          </w:tcPr>
          <w:p w14:paraId="50485411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24F991C6" w14:textId="35FE466D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 лв.</w:t>
            </w:r>
          </w:p>
        </w:tc>
      </w:tr>
      <w:tr w:rsidR="009E067A" w14:paraId="2A623E4F" w14:textId="155A3193" w:rsidTr="00031AE0">
        <w:tc>
          <w:tcPr>
            <w:tcW w:w="787" w:type="dxa"/>
          </w:tcPr>
          <w:p w14:paraId="540D47D2" w14:textId="77777777" w:rsidR="009E067A" w:rsidRPr="00A52EFF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4214" w:type="dxa"/>
          </w:tcPr>
          <w:p w14:paraId="1C893389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деня на самодееца</w:t>
            </w:r>
          </w:p>
        </w:tc>
        <w:tc>
          <w:tcPr>
            <w:tcW w:w="1486" w:type="dxa"/>
          </w:tcPr>
          <w:p w14:paraId="568ADCFE" w14:textId="103A6E8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01.03.2022 г.</w:t>
            </w:r>
          </w:p>
        </w:tc>
        <w:tc>
          <w:tcPr>
            <w:tcW w:w="1843" w:type="dxa"/>
          </w:tcPr>
          <w:p w14:paraId="284CEE64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402C834F" w14:textId="3590F124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 лв.</w:t>
            </w:r>
          </w:p>
        </w:tc>
      </w:tr>
      <w:tr w:rsidR="009E067A" w14:paraId="289FB320" w14:textId="06B63C4E" w:rsidTr="00031AE0">
        <w:tc>
          <w:tcPr>
            <w:tcW w:w="787" w:type="dxa"/>
          </w:tcPr>
          <w:p w14:paraId="15FD1739" w14:textId="77777777" w:rsidR="009E067A" w:rsidRPr="00A52EFF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4214" w:type="dxa"/>
          </w:tcPr>
          <w:p w14:paraId="297093DD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по повод Баба Марта</w:t>
            </w:r>
          </w:p>
        </w:tc>
        <w:tc>
          <w:tcPr>
            <w:tcW w:w="1486" w:type="dxa"/>
          </w:tcPr>
          <w:p w14:paraId="5EE55AED" w14:textId="07205824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01.03.2022 г.</w:t>
            </w:r>
          </w:p>
        </w:tc>
        <w:tc>
          <w:tcPr>
            <w:tcW w:w="1843" w:type="dxa"/>
          </w:tcPr>
          <w:p w14:paraId="1FDE278B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18341E35" w14:textId="17FB5F81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 лв.</w:t>
            </w:r>
          </w:p>
        </w:tc>
      </w:tr>
      <w:tr w:rsidR="009E067A" w14:paraId="2FAE0757" w14:textId="22778EA1" w:rsidTr="00031AE0">
        <w:tc>
          <w:tcPr>
            <w:tcW w:w="787" w:type="dxa"/>
          </w:tcPr>
          <w:p w14:paraId="11A78BE0" w14:textId="77777777" w:rsidR="009E067A" w:rsidRPr="00A52EFF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4214" w:type="dxa"/>
          </w:tcPr>
          <w:p w14:paraId="63ADBB28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Международния ден на жената</w:t>
            </w:r>
          </w:p>
        </w:tc>
        <w:tc>
          <w:tcPr>
            <w:tcW w:w="1486" w:type="dxa"/>
          </w:tcPr>
          <w:p w14:paraId="1AF1E2DF" w14:textId="2142A486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08.03.202</w:t>
            </w:r>
            <w:r w:rsidR="007B3E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43" w:type="dxa"/>
          </w:tcPr>
          <w:p w14:paraId="4C9949B8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5FA772E1" w14:textId="421BCD12" w:rsidR="009E067A" w:rsidRDefault="007B3E4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 лв.</w:t>
            </w:r>
          </w:p>
        </w:tc>
      </w:tr>
      <w:tr w:rsidR="009E067A" w14:paraId="2E479FDA" w14:textId="35EF0B03" w:rsidTr="00031AE0">
        <w:tc>
          <w:tcPr>
            <w:tcW w:w="787" w:type="dxa"/>
          </w:tcPr>
          <w:p w14:paraId="425C52DF" w14:textId="77777777" w:rsidR="009E067A" w:rsidRPr="00A52EFF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4214" w:type="dxa"/>
          </w:tcPr>
          <w:p w14:paraId="6AE40CAD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турнир по тенис на маса</w:t>
            </w:r>
          </w:p>
        </w:tc>
        <w:tc>
          <w:tcPr>
            <w:tcW w:w="1486" w:type="dxa"/>
          </w:tcPr>
          <w:p w14:paraId="49C7369E" w14:textId="22093124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17.03.202</w:t>
            </w:r>
            <w:r w:rsidR="007B3E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43" w:type="dxa"/>
          </w:tcPr>
          <w:p w14:paraId="7A872948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2E8653CC" w14:textId="2965CE95" w:rsidR="009E067A" w:rsidRDefault="007B3E4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 лв.</w:t>
            </w:r>
          </w:p>
        </w:tc>
      </w:tr>
      <w:tr w:rsidR="009E067A" w14:paraId="5C58C38B" w14:textId="72498D8D" w:rsidTr="00031AE0">
        <w:tc>
          <w:tcPr>
            <w:tcW w:w="787" w:type="dxa"/>
          </w:tcPr>
          <w:p w14:paraId="0CCC28DE" w14:textId="77777777" w:rsidR="009E067A" w:rsidRPr="00A52EFF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4214" w:type="dxa"/>
          </w:tcPr>
          <w:p w14:paraId="0F4888BF" w14:textId="77777777" w:rsidR="009E067A" w:rsidRPr="00A52EFF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Благовещение и настъпването на пролетта</w:t>
            </w:r>
          </w:p>
        </w:tc>
        <w:tc>
          <w:tcPr>
            <w:tcW w:w="1486" w:type="dxa"/>
          </w:tcPr>
          <w:p w14:paraId="6CB2AE6C" w14:textId="6FF93E0B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22.03.202</w:t>
            </w:r>
            <w:r w:rsidR="007B3E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843" w:type="dxa"/>
          </w:tcPr>
          <w:p w14:paraId="1DDA576D" w14:textId="77777777" w:rsidR="009E067A" w:rsidRPr="00A52EFF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AC84F44" w14:textId="30B66455" w:rsidR="009E067A" w:rsidRDefault="007B3E4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120 лв.</w:t>
            </w:r>
          </w:p>
        </w:tc>
      </w:tr>
      <w:tr w:rsidR="009E067A" w14:paraId="13999361" w14:textId="41958CB0" w:rsidTr="00031AE0">
        <w:tc>
          <w:tcPr>
            <w:tcW w:w="787" w:type="dxa"/>
          </w:tcPr>
          <w:p w14:paraId="54528842" w14:textId="77777777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8.</w:t>
            </w:r>
          </w:p>
        </w:tc>
        <w:tc>
          <w:tcPr>
            <w:tcW w:w="4214" w:type="dxa"/>
          </w:tcPr>
          <w:p w14:paraId="7D4220DE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литературен салон</w:t>
            </w:r>
          </w:p>
        </w:tc>
        <w:tc>
          <w:tcPr>
            <w:tcW w:w="1486" w:type="dxa"/>
          </w:tcPr>
          <w:p w14:paraId="6CF3DD21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1843" w:type="dxa"/>
          </w:tcPr>
          <w:p w14:paraId="62773E30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2143237E" w14:textId="3B0886C5" w:rsidR="009E067A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 лв.</w:t>
            </w:r>
          </w:p>
        </w:tc>
      </w:tr>
      <w:tr w:rsidR="009E067A" w14:paraId="79A8E91D" w14:textId="27B54D4D" w:rsidTr="00031AE0">
        <w:tc>
          <w:tcPr>
            <w:tcW w:w="787" w:type="dxa"/>
          </w:tcPr>
          <w:p w14:paraId="05B79ED9" w14:textId="77777777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9.</w:t>
            </w:r>
          </w:p>
        </w:tc>
        <w:tc>
          <w:tcPr>
            <w:tcW w:w="4214" w:type="dxa"/>
          </w:tcPr>
          <w:p w14:paraId="70559D8E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Великденски празници- организиране на боядисване на яйца, изложба, празнично хоро.</w:t>
            </w:r>
          </w:p>
        </w:tc>
        <w:tc>
          <w:tcPr>
            <w:tcW w:w="1486" w:type="dxa"/>
          </w:tcPr>
          <w:p w14:paraId="1F8A4FAB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1843" w:type="dxa"/>
          </w:tcPr>
          <w:p w14:paraId="181F08FF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7163431C" w14:textId="20824FAE" w:rsidR="009E067A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 лв.</w:t>
            </w:r>
          </w:p>
        </w:tc>
      </w:tr>
      <w:tr w:rsidR="009E067A" w14:paraId="7B985254" w14:textId="08127599" w:rsidTr="00031AE0">
        <w:tc>
          <w:tcPr>
            <w:tcW w:w="787" w:type="dxa"/>
          </w:tcPr>
          <w:p w14:paraId="6003EC81" w14:textId="77777777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</w:t>
            </w:r>
          </w:p>
        </w:tc>
        <w:tc>
          <w:tcPr>
            <w:tcW w:w="4214" w:type="dxa"/>
          </w:tcPr>
          <w:p w14:paraId="1194EB28" w14:textId="637DBD1C" w:rsidR="009E067A" w:rsidRDefault="004C7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във Фестивал</w:t>
            </w:r>
          </w:p>
        </w:tc>
        <w:tc>
          <w:tcPr>
            <w:tcW w:w="1486" w:type="dxa"/>
          </w:tcPr>
          <w:p w14:paraId="190E0C4A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1843" w:type="dxa"/>
          </w:tcPr>
          <w:p w14:paraId="4AFA338C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47361BC4" w14:textId="6DBD8C99" w:rsidR="009E067A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350 лв.</w:t>
            </w:r>
          </w:p>
        </w:tc>
      </w:tr>
      <w:tr w:rsidR="009E067A" w14:paraId="1CC7F29F" w14:textId="01D3F5FD" w:rsidTr="00031AE0">
        <w:tc>
          <w:tcPr>
            <w:tcW w:w="787" w:type="dxa"/>
          </w:tcPr>
          <w:p w14:paraId="1D9B63DE" w14:textId="77777777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</w:t>
            </w:r>
          </w:p>
        </w:tc>
        <w:tc>
          <w:tcPr>
            <w:tcW w:w="4214" w:type="dxa"/>
          </w:tcPr>
          <w:p w14:paraId="6D52FF28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24 май- Ден на славянската писменост и култура</w:t>
            </w:r>
          </w:p>
        </w:tc>
        <w:tc>
          <w:tcPr>
            <w:tcW w:w="1486" w:type="dxa"/>
          </w:tcPr>
          <w:p w14:paraId="241394A0" w14:textId="4D17558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24.05.202</w:t>
            </w:r>
            <w:r w:rsidR="004C74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843" w:type="dxa"/>
          </w:tcPr>
          <w:p w14:paraId="1E39719A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3B909ED6" w14:textId="79E02352" w:rsidR="009E067A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 лв.</w:t>
            </w:r>
          </w:p>
        </w:tc>
      </w:tr>
      <w:tr w:rsidR="004C74E3" w14:paraId="606AF836" w14:textId="77777777" w:rsidTr="00031AE0">
        <w:tc>
          <w:tcPr>
            <w:tcW w:w="787" w:type="dxa"/>
          </w:tcPr>
          <w:p w14:paraId="7C652199" w14:textId="3AC7BC6F" w:rsidR="004C74E3" w:rsidRDefault="004C74E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</w:t>
            </w:r>
          </w:p>
        </w:tc>
        <w:tc>
          <w:tcPr>
            <w:tcW w:w="4214" w:type="dxa"/>
          </w:tcPr>
          <w:p w14:paraId="4EC6EA42" w14:textId="42C95397" w:rsidR="004C74E3" w:rsidRDefault="004C7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120 години Читалище</w:t>
            </w:r>
          </w:p>
        </w:tc>
        <w:tc>
          <w:tcPr>
            <w:tcW w:w="1486" w:type="dxa"/>
          </w:tcPr>
          <w:p w14:paraId="4015D399" w14:textId="3192F61E" w:rsidR="004C74E3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1843" w:type="dxa"/>
          </w:tcPr>
          <w:p w14:paraId="20636475" w14:textId="4CA08EA5" w:rsidR="004C74E3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2011A81C" w14:textId="3143FD90" w:rsidR="004C74E3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1500 лв.</w:t>
            </w:r>
          </w:p>
        </w:tc>
      </w:tr>
      <w:tr w:rsidR="009E067A" w14:paraId="08BE404A" w14:textId="362A4CDD" w:rsidTr="00031AE0">
        <w:tc>
          <w:tcPr>
            <w:tcW w:w="787" w:type="dxa"/>
          </w:tcPr>
          <w:p w14:paraId="3DB370CA" w14:textId="34C01F9A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</w:t>
            </w:r>
            <w:r w:rsidR="004C74E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27FAC39C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по повод 1 юни- Ден на детето- рисунка на асфалт, забавни игри</w:t>
            </w:r>
          </w:p>
        </w:tc>
        <w:tc>
          <w:tcPr>
            <w:tcW w:w="1486" w:type="dxa"/>
          </w:tcPr>
          <w:p w14:paraId="5A2F036C" w14:textId="3A59C302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01.06.202</w:t>
            </w:r>
            <w:r w:rsidR="004C74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43" w:type="dxa"/>
          </w:tcPr>
          <w:p w14:paraId="58A33893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FD391F4" w14:textId="1F6053D2" w:rsidR="009E067A" w:rsidRDefault="004C74E3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230 лв.</w:t>
            </w:r>
          </w:p>
        </w:tc>
      </w:tr>
      <w:tr w:rsidR="009E067A" w14:paraId="63310C9B" w14:textId="4293050C" w:rsidTr="00031AE0">
        <w:tc>
          <w:tcPr>
            <w:tcW w:w="787" w:type="dxa"/>
          </w:tcPr>
          <w:p w14:paraId="05B5050B" w14:textId="30B3FB68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0C8F2648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джаги</w:t>
            </w:r>
            <w:proofErr w:type="spellEnd"/>
          </w:p>
        </w:tc>
        <w:tc>
          <w:tcPr>
            <w:tcW w:w="1486" w:type="dxa"/>
          </w:tcPr>
          <w:p w14:paraId="6ABC3CDE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1843" w:type="dxa"/>
          </w:tcPr>
          <w:p w14:paraId="52781100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1D357B2C" w14:textId="43175014" w:rsidR="009E067A" w:rsidRDefault="00BC3256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100 лв.</w:t>
            </w:r>
          </w:p>
        </w:tc>
      </w:tr>
      <w:tr w:rsidR="009E067A" w14:paraId="133621A1" w14:textId="27C30A59" w:rsidTr="00031AE0">
        <w:tc>
          <w:tcPr>
            <w:tcW w:w="787" w:type="dxa"/>
          </w:tcPr>
          <w:p w14:paraId="6BBD8DD1" w14:textId="0C47D154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61F68043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Лятна читалня- занимания по интереси с децата и младежите от селото</w:t>
            </w:r>
          </w:p>
        </w:tc>
        <w:tc>
          <w:tcPr>
            <w:tcW w:w="1486" w:type="dxa"/>
          </w:tcPr>
          <w:p w14:paraId="48A37590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Юни- септември</w:t>
            </w:r>
          </w:p>
        </w:tc>
        <w:tc>
          <w:tcPr>
            <w:tcW w:w="1843" w:type="dxa"/>
          </w:tcPr>
          <w:p w14:paraId="41E1EC61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070B720" w14:textId="3B29136A" w:rsidR="009E067A" w:rsidRDefault="00BC3256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170 лв.</w:t>
            </w:r>
          </w:p>
        </w:tc>
      </w:tr>
      <w:tr w:rsidR="009E067A" w14:paraId="36764D6A" w14:textId="7F2E0257" w:rsidTr="00031AE0">
        <w:tc>
          <w:tcPr>
            <w:tcW w:w="787" w:type="dxa"/>
          </w:tcPr>
          <w:p w14:paraId="1EB4CF8B" w14:textId="4F91C14B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198AC7DD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общоселски празник на Петровден- събор на селото</w:t>
            </w:r>
          </w:p>
        </w:tc>
        <w:tc>
          <w:tcPr>
            <w:tcW w:w="1486" w:type="dxa"/>
          </w:tcPr>
          <w:p w14:paraId="7C221DE2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1843" w:type="dxa"/>
          </w:tcPr>
          <w:p w14:paraId="43E15492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231CBAE5" w14:textId="50FF5534" w:rsidR="009E067A" w:rsidRDefault="00BC3256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 лв.</w:t>
            </w:r>
          </w:p>
        </w:tc>
      </w:tr>
      <w:tr w:rsidR="009E067A" w14:paraId="48B4850C" w14:textId="203AA8CD" w:rsidTr="00031AE0">
        <w:tc>
          <w:tcPr>
            <w:tcW w:w="787" w:type="dxa"/>
          </w:tcPr>
          <w:p w14:paraId="7384B651" w14:textId="1D32FE9F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45534753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Турнир по шах</w:t>
            </w:r>
          </w:p>
        </w:tc>
        <w:tc>
          <w:tcPr>
            <w:tcW w:w="1486" w:type="dxa"/>
          </w:tcPr>
          <w:p w14:paraId="26E40568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1843" w:type="dxa"/>
          </w:tcPr>
          <w:p w14:paraId="14B040D9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56A9080" w14:textId="3260EF3F" w:rsidR="009E067A" w:rsidRDefault="00485549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 лв.</w:t>
            </w:r>
          </w:p>
        </w:tc>
      </w:tr>
      <w:tr w:rsidR="009E067A" w14:paraId="1D63C83D" w14:textId="643631AD" w:rsidTr="00031AE0">
        <w:tc>
          <w:tcPr>
            <w:tcW w:w="787" w:type="dxa"/>
          </w:tcPr>
          <w:p w14:paraId="5060EA63" w14:textId="773F56FA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310CA751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ТС“ Искра“ във фестивали</w:t>
            </w:r>
          </w:p>
        </w:tc>
        <w:tc>
          <w:tcPr>
            <w:tcW w:w="1486" w:type="dxa"/>
          </w:tcPr>
          <w:p w14:paraId="4D7B8F9D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1843" w:type="dxa"/>
          </w:tcPr>
          <w:p w14:paraId="184154ED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E1C9603" w14:textId="1FA7654E" w:rsidR="009E067A" w:rsidRDefault="00485549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2500 лв.</w:t>
            </w:r>
          </w:p>
        </w:tc>
      </w:tr>
      <w:tr w:rsidR="009E067A" w14:paraId="6CDCBB48" w14:textId="79B3B499" w:rsidTr="00031AE0">
        <w:tc>
          <w:tcPr>
            <w:tcW w:w="787" w:type="dxa"/>
          </w:tcPr>
          <w:p w14:paraId="18059239" w14:textId="05DE292C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28C741D1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на преименуването на селото на името на майор Атанас Узунов</w:t>
            </w:r>
          </w:p>
        </w:tc>
        <w:tc>
          <w:tcPr>
            <w:tcW w:w="1486" w:type="dxa"/>
          </w:tcPr>
          <w:p w14:paraId="7F34AFBC" w14:textId="050BE566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13.08.202</w:t>
            </w:r>
            <w:r w:rsidR="00633B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843" w:type="dxa"/>
          </w:tcPr>
          <w:p w14:paraId="2346C412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7E2444AB" w14:textId="73527AAD" w:rsidR="009E067A" w:rsidRDefault="00633BD2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 лв.</w:t>
            </w:r>
          </w:p>
        </w:tc>
      </w:tr>
      <w:tr w:rsidR="009E067A" w14:paraId="2B9CD9E1" w14:textId="404AE8EA" w:rsidTr="00031AE0">
        <w:tc>
          <w:tcPr>
            <w:tcW w:w="787" w:type="dxa"/>
          </w:tcPr>
          <w:p w14:paraId="3567000C" w14:textId="77777777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</w:t>
            </w:r>
          </w:p>
        </w:tc>
        <w:tc>
          <w:tcPr>
            <w:tcW w:w="4214" w:type="dxa"/>
          </w:tcPr>
          <w:p w14:paraId="4B79A2FA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Здравна беседа за предстоящи грипни вируси</w:t>
            </w:r>
          </w:p>
        </w:tc>
        <w:tc>
          <w:tcPr>
            <w:tcW w:w="1486" w:type="dxa"/>
          </w:tcPr>
          <w:p w14:paraId="146E29C3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1843" w:type="dxa"/>
          </w:tcPr>
          <w:p w14:paraId="6144E89E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14D6231D" w14:textId="36DE27FE" w:rsidR="009E067A" w:rsidRDefault="00633BD2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9E067A" w14:paraId="66E7B931" w14:textId="760DDBA9" w:rsidTr="00031AE0">
        <w:tc>
          <w:tcPr>
            <w:tcW w:w="787" w:type="dxa"/>
          </w:tcPr>
          <w:p w14:paraId="3B5F5678" w14:textId="02F2F6FF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. </w:t>
            </w:r>
          </w:p>
        </w:tc>
        <w:tc>
          <w:tcPr>
            <w:tcW w:w="4214" w:type="dxa"/>
          </w:tcPr>
          <w:p w14:paraId="5385093E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Турнир по тенис на маса</w:t>
            </w:r>
          </w:p>
        </w:tc>
        <w:tc>
          <w:tcPr>
            <w:tcW w:w="1486" w:type="dxa"/>
          </w:tcPr>
          <w:p w14:paraId="31C06C96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1843" w:type="dxa"/>
          </w:tcPr>
          <w:p w14:paraId="3E1280E5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CB0D138" w14:textId="03B11F28" w:rsidR="009E067A" w:rsidRDefault="00633BD2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  <w:tr w:rsidR="009E067A" w14:paraId="7E5E90BA" w14:textId="7656F754" w:rsidTr="00031AE0">
        <w:tc>
          <w:tcPr>
            <w:tcW w:w="787" w:type="dxa"/>
          </w:tcPr>
          <w:p w14:paraId="62B86B22" w14:textId="45B5F1D2" w:rsidR="009E067A" w:rsidRDefault="009E06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633BD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4214" w:type="dxa"/>
          </w:tcPr>
          <w:p w14:paraId="57F2EB7D" w14:textId="77777777" w:rsidR="009E067A" w:rsidRDefault="009E067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Коледни и новогодишни празници- изложба на коледни ястия, коледари</w:t>
            </w:r>
          </w:p>
        </w:tc>
        <w:tc>
          <w:tcPr>
            <w:tcW w:w="1486" w:type="dxa"/>
          </w:tcPr>
          <w:p w14:paraId="1D410915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1843" w:type="dxa"/>
          </w:tcPr>
          <w:p w14:paraId="630628F8" w14:textId="77777777" w:rsidR="009E067A" w:rsidRDefault="009E067A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0" w:type="dxa"/>
          </w:tcPr>
          <w:p w14:paraId="015B553E" w14:textId="1DE6B66B" w:rsidR="009E067A" w:rsidRDefault="00633BD2" w:rsidP="00A52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120 лв.</w:t>
            </w:r>
          </w:p>
        </w:tc>
      </w:tr>
    </w:tbl>
    <w:p w14:paraId="0CE31939" w14:textId="77777777" w:rsidR="00780B20" w:rsidRPr="00AB07D8" w:rsidRDefault="00780B20">
      <w:pPr>
        <w:spacing w:before="120" w:after="0"/>
        <w:jc w:val="both"/>
        <w:rPr>
          <w:rFonts w:ascii="Verdana" w:hAnsi="Verdana" w:cs="Verdana"/>
          <w:bCs/>
          <w:color w:val="000000"/>
          <w:sz w:val="20"/>
          <w:szCs w:val="20"/>
          <w:lang w:val="bg-BG"/>
        </w:rPr>
      </w:pPr>
    </w:p>
    <w:p w14:paraId="7F4B57AD" w14:textId="5287C7E6" w:rsidR="00723ED8" w:rsidRPr="00D53A15" w:rsidRDefault="00723ED8" w:rsidP="00723ED8">
      <w:pPr>
        <w:numPr>
          <w:ilvl w:val="0"/>
          <w:numId w:val="7"/>
        </w:numPr>
        <w:spacing w:after="0" w:line="240" w:lineRule="auto"/>
        <w:rPr>
          <w:rFonts w:ascii="Arial Narrow" w:hAnsi="Arial Narrow"/>
          <w:i/>
        </w:rPr>
      </w:pPr>
      <w:r>
        <w:rPr>
          <w:rFonts w:ascii="Verdana" w:hAnsi="Verdana" w:cs="Verdana"/>
          <w:bCs/>
          <w:color w:val="000000"/>
          <w:sz w:val="20"/>
          <w:szCs w:val="20"/>
          <w:lang w:val="ru-RU"/>
        </w:rPr>
        <w:t>*</w:t>
      </w:r>
      <w:r w:rsidRPr="00723ED8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Съществ</w:t>
      </w:r>
      <w:r w:rsidR="001A455B">
        <w:rPr>
          <w:rFonts w:ascii="Arial Narrow" w:hAnsi="Arial Narrow"/>
          <w:i/>
        </w:rPr>
        <w:t>ува</w:t>
      </w:r>
      <w:proofErr w:type="spellEnd"/>
      <w:r w:rsidR="001A455B">
        <w:rPr>
          <w:rFonts w:ascii="Arial Narrow" w:hAnsi="Arial Narrow"/>
          <w:i/>
        </w:rPr>
        <w:t xml:space="preserve"> </w:t>
      </w:r>
      <w:proofErr w:type="spellStart"/>
      <w:r w:rsidR="001A455B">
        <w:rPr>
          <w:rFonts w:ascii="Arial Narrow" w:hAnsi="Arial Narrow"/>
          <w:i/>
        </w:rPr>
        <w:t>вероятност</w:t>
      </w:r>
      <w:proofErr w:type="spellEnd"/>
      <w:r w:rsidR="001A455B">
        <w:rPr>
          <w:rFonts w:ascii="Arial Narrow" w:hAnsi="Arial Narrow"/>
          <w:i/>
        </w:rPr>
        <w:t xml:space="preserve"> </w:t>
      </w:r>
      <w:proofErr w:type="spellStart"/>
      <w:r w:rsidR="001A455B">
        <w:rPr>
          <w:rFonts w:ascii="Arial Narrow" w:hAnsi="Arial Narrow"/>
          <w:i/>
        </w:rPr>
        <w:t>Календарът</w:t>
      </w:r>
      <w:proofErr w:type="spellEnd"/>
      <w:r w:rsidR="001A455B">
        <w:rPr>
          <w:rFonts w:ascii="Arial Narrow" w:hAnsi="Arial Narrow"/>
          <w:i/>
        </w:rPr>
        <w:t xml:space="preserve"> </w:t>
      </w:r>
      <w:proofErr w:type="spellStart"/>
      <w:r w:rsidR="001A455B">
        <w:rPr>
          <w:rFonts w:ascii="Arial Narrow" w:hAnsi="Arial Narrow"/>
          <w:i/>
        </w:rPr>
        <w:t>за</w:t>
      </w:r>
      <w:proofErr w:type="spellEnd"/>
      <w:r w:rsidR="001A455B">
        <w:rPr>
          <w:rFonts w:ascii="Arial Narrow" w:hAnsi="Arial Narrow"/>
          <w:i/>
        </w:rPr>
        <w:t xml:space="preserve"> 20</w:t>
      </w:r>
      <w:r w:rsidR="001A455B">
        <w:rPr>
          <w:rFonts w:ascii="Arial Narrow" w:hAnsi="Arial Narrow"/>
          <w:i/>
          <w:lang w:val="bg-BG"/>
        </w:rPr>
        <w:t>2</w:t>
      </w:r>
      <w:r w:rsidR="00633BD2">
        <w:rPr>
          <w:rFonts w:ascii="Arial Narrow" w:hAnsi="Arial Narrow"/>
          <w:i/>
          <w:lang w:val="bg-BG"/>
        </w:rPr>
        <w:t>2</w:t>
      </w:r>
      <w:r w:rsidR="001A455B">
        <w:rPr>
          <w:rFonts w:ascii="Arial Narrow" w:hAnsi="Arial Narrow"/>
          <w:i/>
          <w:lang w:val="bg-BG"/>
        </w:rPr>
        <w:t xml:space="preserve"> </w:t>
      </w:r>
      <w:r w:rsidRPr="00D53A15">
        <w:rPr>
          <w:rFonts w:ascii="Arial Narrow" w:hAnsi="Arial Narrow"/>
          <w:i/>
        </w:rPr>
        <w:t xml:space="preserve">г. </w:t>
      </w:r>
      <w:proofErr w:type="spellStart"/>
      <w:r w:rsidRPr="00D53A15">
        <w:rPr>
          <w:rFonts w:ascii="Arial Narrow" w:hAnsi="Arial Narrow"/>
          <w:i/>
        </w:rPr>
        <w:t>да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претърпи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промени</w:t>
      </w:r>
      <w:proofErr w:type="spellEnd"/>
      <w:r w:rsidRPr="00D53A15">
        <w:rPr>
          <w:rFonts w:ascii="Arial Narrow" w:hAnsi="Arial Narrow"/>
          <w:i/>
        </w:rPr>
        <w:t xml:space="preserve"> с </w:t>
      </w:r>
      <w:proofErr w:type="spellStart"/>
      <w:r w:rsidRPr="00D53A15">
        <w:rPr>
          <w:rFonts w:ascii="Arial Narrow" w:hAnsi="Arial Narrow"/>
          <w:i/>
        </w:rPr>
        <w:t>оглед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на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външни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обстоятелства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или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по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финансови</w:t>
      </w:r>
      <w:proofErr w:type="spellEnd"/>
      <w:r w:rsidRPr="00D53A15">
        <w:rPr>
          <w:rFonts w:ascii="Arial Narrow" w:hAnsi="Arial Narrow"/>
          <w:i/>
        </w:rPr>
        <w:t xml:space="preserve"> </w:t>
      </w:r>
      <w:proofErr w:type="spellStart"/>
      <w:r w:rsidRPr="00D53A15">
        <w:rPr>
          <w:rFonts w:ascii="Arial Narrow" w:hAnsi="Arial Narrow"/>
          <w:i/>
        </w:rPr>
        <w:t>причини</w:t>
      </w:r>
      <w:proofErr w:type="spellEnd"/>
      <w:r w:rsidRPr="00D53A15">
        <w:rPr>
          <w:rFonts w:ascii="Arial Narrow" w:hAnsi="Arial Narrow"/>
          <w:i/>
        </w:rPr>
        <w:t>!</w:t>
      </w:r>
    </w:p>
    <w:p w14:paraId="086F7BFE" w14:textId="77777777" w:rsidR="00780B20" w:rsidRDefault="00780B20">
      <w:pPr>
        <w:tabs>
          <w:tab w:val="left" w:pos="2895"/>
        </w:tabs>
        <w:spacing w:before="120" w:after="0"/>
        <w:jc w:val="both"/>
        <w:rPr>
          <w:rFonts w:ascii="Verdana" w:hAnsi="Verdana" w:cs="Verdana"/>
          <w:bCs/>
          <w:color w:val="000000"/>
          <w:sz w:val="20"/>
          <w:szCs w:val="20"/>
          <w:lang w:val="ru-RU"/>
        </w:rPr>
      </w:pPr>
    </w:p>
    <w:p w14:paraId="37F4615E" w14:textId="77777777" w:rsidR="00780B20" w:rsidRDefault="00AB07D8">
      <w:pPr>
        <w:tabs>
          <w:tab w:val="left" w:pos="289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5.</w:t>
      </w:r>
      <w:r w:rsidR="00AA4AF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="00AA4AF2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Финансиране</w:t>
      </w:r>
      <w:proofErr w:type="spellEnd"/>
    </w:p>
    <w:p w14:paraId="35481F6D" w14:textId="77777777" w:rsidR="00780B20" w:rsidRDefault="00AA4AF2">
      <w:pPr>
        <w:tabs>
          <w:tab w:val="left" w:pos="2895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07D8">
        <w:rPr>
          <w:rFonts w:ascii="Times New Roman" w:hAnsi="Times New Roman" w:cs="Times New Roman"/>
          <w:sz w:val="24"/>
          <w:szCs w:val="24"/>
          <w:lang w:val="bg-BG"/>
        </w:rPr>
        <w:t>Настоящата Програма ще бъде финансирана съобразно начините регламентирани в Закона за народните читалища, но наред с това читалището ще търси и допълнителни средства чрез разработването на проекти и кандидатстването към различни финансиращи организации. Разработването и кандидатстването по проекти е основният механизъм, чрез които може да се постигне качествено изпълнение на заложените в настоящата програма задачи.</w:t>
      </w:r>
    </w:p>
    <w:p w14:paraId="2AEA6EFE" w14:textId="77777777" w:rsidR="004717DD" w:rsidRPr="00AB07D8" w:rsidRDefault="00AB07D8" w:rsidP="00AB07D8">
      <w:pPr>
        <w:tabs>
          <w:tab w:val="left" w:pos="2895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Настоящата програ</w:t>
      </w:r>
      <w:r w:rsidR="005920C2">
        <w:rPr>
          <w:rFonts w:ascii="Times New Roman" w:hAnsi="Times New Roman" w:cs="Times New Roman"/>
          <w:sz w:val="24"/>
          <w:szCs w:val="24"/>
          <w:lang w:val="bg-BG"/>
        </w:rPr>
        <w:t>ма е приета на редовно заседание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читалищното настоятелство и може да бъде актуализирана при необходимост. Нейното изпълнение ще бъде отчетено, съобразно сроковете предвидени в Закона за народните читалища</w:t>
      </w:r>
    </w:p>
    <w:p w14:paraId="048DE3BB" w14:textId="77777777" w:rsidR="00633BD2" w:rsidRDefault="00633BD2" w:rsidP="004717DD">
      <w:pPr>
        <w:tabs>
          <w:tab w:val="left" w:pos="9000"/>
        </w:tabs>
        <w:rPr>
          <w:lang w:val="bg-BG"/>
        </w:rPr>
      </w:pPr>
    </w:p>
    <w:p w14:paraId="7EB0CA4E" w14:textId="53E6E5A1" w:rsidR="004717DD" w:rsidRDefault="000027EA" w:rsidP="004717DD">
      <w:pPr>
        <w:tabs>
          <w:tab w:val="left" w:pos="9000"/>
        </w:tabs>
        <w:rPr>
          <w:lang w:val="bg-BG"/>
        </w:rPr>
      </w:pPr>
      <w:r>
        <w:rPr>
          <w:lang w:val="bg-BG"/>
        </w:rPr>
        <w:t>Работник-библиотека</w:t>
      </w:r>
      <w:r w:rsidR="004717DD">
        <w:rPr>
          <w:lang w:val="bg-BG"/>
        </w:rPr>
        <w:t>:                                                                                                                              Дата:</w:t>
      </w:r>
      <w:r w:rsidR="00B754FA">
        <w:rPr>
          <w:lang w:val="bg-BG"/>
        </w:rPr>
        <w:t xml:space="preserve"> </w:t>
      </w:r>
      <w:r w:rsidR="00633BD2">
        <w:rPr>
          <w:lang w:val="bg-BG"/>
        </w:rPr>
        <w:t>01</w:t>
      </w:r>
      <w:r w:rsidR="00354B23">
        <w:rPr>
          <w:lang w:val="bg-BG"/>
        </w:rPr>
        <w:t>.11.20</w:t>
      </w:r>
      <w:r w:rsidR="00633BD2">
        <w:rPr>
          <w:lang w:val="bg-BG"/>
        </w:rPr>
        <w:t>22</w:t>
      </w:r>
      <w:r w:rsidR="00823224">
        <w:rPr>
          <w:lang w:val="bg-BG"/>
        </w:rPr>
        <w:t>г.</w:t>
      </w:r>
    </w:p>
    <w:p w14:paraId="5F4E0FD7" w14:textId="77777777" w:rsidR="00780B20" w:rsidRPr="004717DD" w:rsidRDefault="004717DD" w:rsidP="004717DD">
      <w:pPr>
        <w:rPr>
          <w:lang w:val="bg-BG"/>
        </w:rPr>
      </w:pPr>
      <w:r>
        <w:rPr>
          <w:lang w:val="bg-BG"/>
        </w:rPr>
        <w:t>/</w:t>
      </w:r>
      <w:r w:rsidR="000027EA">
        <w:rPr>
          <w:lang w:val="bg-BG"/>
        </w:rPr>
        <w:t>Емилия Стоянова</w:t>
      </w:r>
      <w:r>
        <w:rPr>
          <w:lang w:val="bg-BG"/>
        </w:rPr>
        <w:t xml:space="preserve">/ </w:t>
      </w:r>
    </w:p>
    <w:sectPr w:rsidR="00780B20" w:rsidRPr="004717DD">
      <w:headerReference w:type="default" r:id="rId7"/>
      <w:footerReference w:type="default" r:id="rId8"/>
      <w:pgSz w:w="12240" w:h="15840"/>
      <w:pgMar w:top="851" w:right="851" w:bottom="851" w:left="851" w:header="709" w:footer="709" w:gutter="0"/>
      <w:cols w:space="708"/>
      <w:docGrid w:linePitch="360" w:charSpace="2147483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D46C" w14:textId="77777777" w:rsidR="0069557A" w:rsidRDefault="0069557A">
      <w:pPr>
        <w:spacing w:after="0" w:line="240" w:lineRule="auto"/>
      </w:pPr>
      <w:r>
        <w:separator/>
      </w:r>
    </w:p>
  </w:endnote>
  <w:endnote w:type="continuationSeparator" w:id="0">
    <w:p w14:paraId="10DFE716" w14:textId="77777777" w:rsidR="0069557A" w:rsidRDefault="0069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7D4" w14:textId="77777777" w:rsidR="00780B20" w:rsidRDefault="00780B20">
    <w:pPr>
      <w:jc w:val="both"/>
      <w:rPr>
        <w:sz w:val="24"/>
        <w:szCs w:val="24"/>
        <w:lang w:val="bg-BG"/>
      </w:rPr>
    </w:pPr>
  </w:p>
  <w:p w14:paraId="35F56CBD" w14:textId="77777777" w:rsidR="00780B20" w:rsidRDefault="00780B20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DA39" w14:textId="77777777" w:rsidR="0069557A" w:rsidRDefault="0069557A">
      <w:pPr>
        <w:spacing w:after="0" w:line="240" w:lineRule="auto"/>
      </w:pPr>
      <w:r>
        <w:separator/>
      </w:r>
    </w:p>
  </w:footnote>
  <w:footnote w:type="continuationSeparator" w:id="0">
    <w:p w14:paraId="55F215D7" w14:textId="77777777" w:rsidR="0069557A" w:rsidRDefault="0069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86B0" w14:textId="77777777" w:rsidR="00780B20" w:rsidRDefault="00780B20">
    <w:pPr>
      <w:pStyle w:val="1"/>
      <w:pBdr>
        <w:bottom w:val="single" w:sz="4" w:space="1" w:color="D9D9D9"/>
      </w:pBdr>
      <w:jc w:val="right"/>
      <w:rPr>
        <w:b/>
        <w:bCs/>
      </w:rPr>
    </w:pPr>
  </w:p>
  <w:p w14:paraId="3B02D6D8" w14:textId="77777777" w:rsidR="00780B20" w:rsidRDefault="00780B20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798"/>
        </w:tabs>
        <w:ind w:left="1798" w:hanging="360"/>
      </w:pPr>
      <w:rPr>
        <w:rFonts w:ascii="Symbol" w:hAnsi="Symbol" w:cs="Symbol" w:hint="default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61E3B"/>
    <w:multiLevelType w:val="hybridMultilevel"/>
    <w:tmpl w:val="E7A0A3C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43A5F14"/>
    <w:multiLevelType w:val="hybridMultilevel"/>
    <w:tmpl w:val="B90219E8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67685"/>
    <w:multiLevelType w:val="hybridMultilevel"/>
    <w:tmpl w:val="4A74A192"/>
    <w:lvl w:ilvl="0" w:tplc="0402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6" w15:restartNumberingAfterBreak="0">
    <w:nsid w:val="7EF974E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20"/>
    <w:rsid w:val="000027EA"/>
    <w:rsid w:val="00031AE0"/>
    <w:rsid w:val="000A6CD9"/>
    <w:rsid w:val="000A7B10"/>
    <w:rsid w:val="000D6FB0"/>
    <w:rsid w:val="00162A76"/>
    <w:rsid w:val="001A455B"/>
    <w:rsid w:val="00212B91"/>
    <w:rsid w:val="0027214A"/>
    <w:rsid w:val="003459ED"/>
    <w:rsid w:val="00354B23"/>
    <w:rsid w:val="003D593E"/>
    <w:rsid w:val="003E4406"/>
    <w:rsid w:val="00461D15"/>
    <w:rsid w:val="004717DD"/>
    <w:rsid w:val="00485549"/>
    <w:rsid w:val="004C74E3"/>
    <w:rsid w:val="004E0E85"/>
    <w:rsid w:val="005362E5"/>
    <w:rsid w:val="005824EF"/>
    <w:rsid w:val="005920C2"/>
    <w:rsid w:val="005923B4"/>
    <w:rsid w:val="005A2EA2"/>
    <w:rsid w:val="00633BD2"/>
    <w:rsid w:val="0069557A"/>
    <w:rsid w:val="00723ED8"/>
    <w:rsid w:val="00780B20"/>
    <w:rsid w:val="007B0242"/>
    <w:rsid w:val="007B3E43"/>
    <w:rsid w:val="007D6D0C"/>
    <w:rsid w:val="00823224"/>
    <w:rsid w:val="00942F0E"/>
    <w:rsid w:val="009E067A"/>
    <w:rsid w:val="00A52EFF"/>
    <w:rsid w:val="00A70098"/>
    <w:rsid w:val="00AA4AF2"/>
    <w:rsid w:val="00AB07D8"/>
    <w:rsid w:val="00AF3E32"/>
    <w:rsid w:val="00B754FA"/>
    <w:rsid w:val="00BC3256"/>
    <w:rsid w:val="00C85EE2"/>
    <w:rsid w:val="00CB2D8B"/>
    <w:rsid w:val="00DA582D"/>
    <w:rsid w:val="00E134E5"/>
    <w:rsid w:val="00E44D43"/>
    <w:rsid w:val="00EB2E47"/>
    <w:rsid w:val="00ED145D"/>
    <w:rsid w:val="00F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C87B"/>
  <w15:docId w15:val="{E8DAF9C3-313A-4CE1-A14C-5048F08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лавие 11"/>
    <w:basedOn w:val="a"/>
    <w:next w:val="a"/>
    <w:link w:val="Heading1Char57c32775-b88a-4453-a334-667b9a7ff938"/>
    <w:uiPriority w:val="99"/>
    <w:qFormat/>
    <w:pPr>
      <w:keepNext/>
      <w:spacing w:after="0" w:line="240" w:lineRule="auto"/>
      <w:outlineLvl w:val="0"/>
    </w:pPr>
    <w:rPr>
      <w:b/>
      <w:bCs/>
      <w:sz w:val="28"/>
      <w:szCs w:val="28"/>
      <w:lang w:val="bg-BG"/>
    </w:rPr>
  </w:style>
  <w:style w:type="character" w:customStyle="1" w:styleId="Heading1Char57c32775-b88a-4453-a334-667b9a7ff938">
    <w:name w:val="Heading 1 Char_57c32775-b88a-4453-a334-667b9a7ff938"/>
    <w:basedOn w:val="a0"/>
    <w:link w:val="11"/>
    <w:uiPriority w:val="99"/>
    <w:qFormat/>
    <w:rPr>
      <w:rFonts w:ascii="Times New Roman" w:hAnsi="Times New Roman" w:cs="Times New Roman"/>
      <w:b/>
      <w:bCs/>
      <w:sz w:val="20"/>
      <w:szCs w:val="20"/>
      <w:lang w:val="bg-BG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HeaderChar32f6e9fe-623b-4af3-ab3f-688d08abc5c4">
    <w:name w:val="Header Char_32f6e9fe-623b-4af3-ab3f-688d08abc5c4"/>
    <w:basedOn w:val="a0"/>
    <w:link w:val="1"/>
    <w:uiPriority w:val="99"/>
    <w:qFormat/>
  </w:style>
  <w:style w:type="character" w:customStyle="1" w:styleId="FooterChard3d43fb7-9cd9-442e-886b-302219aa13e5">
    <w:name w:val="Footer Char_d3d43fb7-9cd9-442e-886b-302219aa13e5"/>
    <w:basedOn w:val="a0"/>
    <w:link w:val="10"/>
    <w:uiPriority w:val="99"/>
    <w:qFormat/>
  </w:style>
  <w:style w:type="character" w:customStyle="1" w:styleId="a3">
    <w:name w:val="Изнесен текст Знак"/>
    <w:basedOn w:val="a0"/>
    <w:link w:val="a4"/>
    <w:uiPriority w:val="99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  <w:sz w:val="20"/>
      <w:szCs w:val="20"/>
    </w:rPr>
  </w:style>
  <w:style w:type="character" w:customStyle="1" w:styleId="ListLabel2">
    <w:name w:val="ListLabel 2"/>
    <w:qFormat/>
    <w:rPr>
      <w:rFonts w:cs="Wingdings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cs="Wingdings"/>
      <w:sz w:val="20"/>
      <w:szCs w:val="20"/>
    </w:rPr>
  </w:style>
  <w:style w:type="character" w:customStyle="1" w:styleId="ListLabel5">
    <w:name w:val="ListLabel 5"/>
    <w:qFormat/>
    <w:rPr>
      <w:rFonts w:cs="Wingdings"/>
      <w:sz w:val="20"/>
      <w:szCs w:val="20"/>
    </w:rPr>
  </w:style>
  <w:style w:type="character" w:customStyle="1" w:styleId="ListLabel6">
    <w:name w:val="ListLabel 6"/>
    <w:qFormat/>
    <w:rPr>
      <w:rFonts w:cs="Wingdings"/>
      <w:sz w:val="20"/>
      <w:szCs w:val="20"/>
    </w:rPr>
  </w:style>
  <w:style w:type="character" w:customStyle="1" w:styleId="ListLabel7">
    <w:name w:val="ListLabel 7"/>
    <w:qFormat/>
    <w:rPr>
      <w:rFonts w:cs="Wingdings"/>
      <w:sz w:val="20"/>
      <w:szCs w:val="20"/>
    </w:rPr>
  </w:style>
  <w:style w:type="character" w:customStyle="1" w:styleId="ListLabel8">
    <w:name w:val="ListLabel 8"/>
    <w:qFormat/>
    <w:rPr>
      <w:rFonts w:cs="Wingdings"/>
      <w:sz w:val="20"/>
      <w:szCs w:val="20"/>
    </w:rPr>
  </w:style>
  <w:style w:type="character" w:customStyle="1" w:styleId="ListLabel9">
    <w:name w:val="ListLabel 9"/>
    <w:qFormat/>
    <w:rPr>
      <w:rFonts w:cs="Wingdings"/>
      <w:sz w:val="20"/>
      <w:szCs w:val="20"/>
    </w:rPr>
  </w:style>
  <w:style w:type="character" w:customStyle="1" w:styleId="WW8Num1z0">
    <w:name w:val="WW8Num1z0"/>
    <w:qFormat/>
    <w:rPr>
      <w:rFonts w:ascii="Symbol" w:hAnsi="Symbol" w:cs="Symbol"/>
      <w:lang w:eastAsia="en-U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0"/>
      <w:szCs w:val="20"/>
      <w:lang w:val="ru-RU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customStyle="1" w:styleId="12">
    <w:name w:val="Надпис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99"/>
    <w:qFormat/>
    <w:pPr>
      <w:ind w:left="720"/>
    </w:pPr>
  </w:style>
  <w:style w:type="paragraph" w:customStyle="1" w:styleId="1">
    <w:name w:val="Горен колонтитул1"/>
    <w:basedOn w:val="a"/>
    <w:link w:val="HeaderChar32f6e9fe-623b-4af3-ab3f-688d08abc5c4"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10">
    <w:name w:val="Долен колонтитул1"/>
    <w:basedOn w:val="a"/>
    <w:link w:val="FooterChard3d43fb7-9cd9-442e-886b-302219aa13e5"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a4">
    <w:name w:val="Balloon Text"/>
    <w:basedOn w:val="a"/>
    <w:link w:val="a3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pPr>
      <w:spacing w:after="300" w:line="324" w:lineRule="auto"/>
    </w:p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styleId="a7">
    <w:name w:val="Normal (Web)"/>
    <w:basedOn w:val="a"/>
    <w:qFormat/>
    <w:pPr>
      <w:spacing w:after="300" w:line="324" w:lineRule="auto"/>
    </w:pPr>
  </w:style>
  <w:style w:type="numbering" w:customStyle="1" w:styleId="WW8Num1">
    <w:name w:val="WW8Num1"/>
  </w:style>
  <w:style w:type="numbering" w:customStyle="1" w:styleId="WW8Num3">
    <w:name w:val="WW8Num3"/>
  </w:style>
  <w:style w:type="numbering" w:customStyle="1" w:styleId="WW8Num7">
    <w:name w:val="WW8Num7"/>
  </w:style>
  <w:style w:type="numbering" w:customStyle="1" w:styleId="WW8Num5">
    <w:name w:val="WW8Num5"/>
  </w:style>
  <w:style w:type="numbering" w:customStyle="1" w:styleId="WW8Num10">
    <w:name w:val="WW8Num10"/>
  </w:style>
  <w:style w:type="table" w:styleId="a8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ПРИМЕРНО СЪДЪРЖАНИЕ НА ПЛАН ПРОГРАМА СЪГЛАСНО ЧЛ</vt:lpstr>
    </vt:vector>
  </TitlesOfParts>
  <Company>&lt;egyptian hak&gt;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 СЪДЪРЖАНИЕ НА ПЛАН ПРОГРАМА СЪГЛАСНО ЧЛ</dc:title>
  <dc:creator>uBo</dc:creator>
  <cp:lastModifiedBy>PC</cp:lastModifiedBy>
  <cp:revision>45</cp:revision>
  <cp:lastPrinted>2018-10-16T07:42:00Z</cp:lastPrinted>
  <dcterms:created xsi:type="dcterms:W3CDTF">2016-11-04T12:23:00Z</dcterms:created>
  <dcterms:modified xsi:type="dcterms:W3CDTF">2021-11-01T07:20:00Z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&lt;egyptian hak&gt;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